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78" w:rsidRDefault="003E6B78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6B78" w:rsidRDefault="00206653" w:rsidP="003E6B78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МАДОУ « Детский сад №393»</w:t>
      </w: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E6B78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06653" w:rsidRDefault="00206653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Паспорт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развивающей предметно – пространственной</w:t>
      </w:r>
    </w:p>
    <w:p w:rsidR="003E6B78" w:rsidRPr="00206653" w:rsidRDefault="003E6B78" w:rsidP="003E6B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96"/>
        </w:rPr>
      </w:pPr>
      <w:r w:rsidRPr="00206653">
        <w:rPr>
          <w:rFonts w:ascii="Times New Roman" w:eastAsia="Times New Roman" w:hAnsi="Times New Roman" w:cs="Times New Roman"/>
          <w:i/>
          <w:sz w:val="72"/>
          <w:szCs w:val="96"/>
        </w:rPr>
        <w:t>среды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3E6B78" w:rsidRPr="00206653" w:rsidRDefault="00206653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56"/>
          <w:szCs w:val="48"/>
        </w:rPr>
      </w:pPr>
      <w:r w:rsidRPr="00206653">
        <w:rPr>
          <w:rFonts w:ascii="Monotype Corsiva" w:eastAsia="Times New Roman" w:hAnsi="Monotype Corsiva" w:cs="Times New Roman"/>
          <w:i/>
          <w:sz w:val="56"/>
          <w:szCs w:val="48"/>
        </w:rPr>
        <w:t>группа №</w:t>
      </w:r>
      <w:r w:rsidR="00514325">
        <w:rPr>
          <w:rFonts w:ascii="Monotype Corsiva" w:eastAsia="Times New Roman" w:hAnsi="Monotype Corsiva" w:cs="Times New Roman"/>
          <w:i/>
          <w:sz w:val="56"/>
          <w:szCs w:val="48"/>
        </w:rPr>
        <w:t xml:space="preserve"> </w:t>
      </w:r>
      <w:r w:rsidR="00693092">
        <w:rPr>
          <w:rFonts w:ascii="Monotype Corsiva" w:eastAsia="Times New Roman" w:hAnsi="Monotype Corsiva" w:cs="Times New Roman"/>
          <w:i/>
          <w:sz w:val="56"/>
          <w:szCs w:val="48"/>
        </w:rPr>
        <w:t>2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4960C6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подготовительная</w:t>
      </w:r>
      <w:r w:rsidR="003E6B78">
        <w:rPr>
          <w:rFonts w:ascii="Monotype Corsiva" w:eastAsia="Times New Roman" w:hAnsi="Monotype Corsiva" w:cs="Times New Roman"/>
          <w:b/>
          <w:sz w:val="48"/>
          <w:szCs w:val="48"/>
        </w:rPr>
        <w:t xml:space="preserve">  группа</w:t>
      </w: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3E6B78" w:rsidRDefault="003E6B78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bookmarkStart w:id="0" w:name="_GoBack"/>
      <w:bookmarkEnd w:id="0"/>
      <w:r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</w:p>
    <w:p w:rsidR="00206653" w:rsidRDefault="00693092" w:rsidP="003E6B78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Соболева </w:t>
      </w: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Люция</w:t>
      </w:r>
      <w:proofErr w:type="spell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Николаевна</w:t>
      </w:r>
    </w:p>
    <w:p w:rsidR="003E6B78" w:rsidRDefault="004960C6" w:rsidP="006930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Monotype Corsiva" w:eastAsia="Times New Roman" w:hAnsi="Monotype Corsiva" w:cs="Times New Roman"/>
          <w:b/>
          <w:sz w:val="36"/>
          <w:szCs w:val="36"/>
        </w:rPr>
        <w:t>Киселева Татьяна Анатольевна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B78" w:rsidRDefault="00797648" w:rsidP="00797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4960C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3E6B78" w:rsidRDefault="003E6B78" w:rsidP="003E6B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для игровой деятельности</w:t>
      </w:r>
    </w:p>
    <w:tbl>
      <w:tblPr>
        <w:tblW w:w="105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953"/>
        <w:gridCol w:w="1705"/>
        <w:gridCol w:w="1215"/>
        <w:gridCol w:w="1513"/>
      </w:tblGrid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Тип 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материала </w:t>
            </w:r>
          </w:p>
        </w:tc>
        <w:tc>
          <w:tcPr>
            <w:tcW w:w="4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7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Требуемое количество на группу</w:t>
            </w:r>
          </w:p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i/>
              </w:rPr>
              <w:t>должно быть!)</w:t>
            </w:r>
          </w:p>
        </w:tc>
        <w:tc>
          <w:tcPr>
            <w:tcW w:w="2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Мониторинг</w:t>
            </w:r>
          </w:p>
        </w:tc>
      </w:tr>
      <w:tr w:rsidR="00205922" w:rsidRPr="00E30E9D" w:rsidTr="003E6B78">
        <w:trPr>
          <w:trHeight w:val="154"/>
          <w:tblHeader/>
          <w:tblCellSpacing w:w="0" w:type="dxa"/>
          <w:jc w:val="center"/>
        </w:trPr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Имеется в наличии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3E6B78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B78">
              <w:rPr>
                <w:rFonts w:ascii="Times New Roman" w:eastAsia="Times New Roman" w:hAnsi="Times New Roman" w:cs="Times New Roman"/>
                <w:b/>
              </w:rPr>
              <w:t>Потребность</w:t>
            </w: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3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19"/>
          <w:tblCellSpacing w:w="0" w:type="dxa"/>
          <w:jc w:val="center"/>
        </w:trPr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цвета, 1х1 м.)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54"/>
          <w:tblCellSpacing w:w="0" w:type="dxa"/>
          <w:jc w:val="center"/>
        </w:trPr>
        <w:tc>
          <w:tcPr>
            <w:tcW w:w="11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игры с правилами</w:t>
      </w:r>
    </w:p>
    <w:tbl>
      <w:tblPr>
        <w:tblW w:w="105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4762"/>
        <w:gridCol w:w="1771"/>
        <w:gridCol w:w="1313"/>
        <w:gridCol w:w="1455"/>
      </w:tblGrid>
      <w:tr w:rsidR="00205922" w:rsidRPr="00E30E9D" w:rsidTr="003E6B78">
        <w:trPr>
          <w:trHeight w:val="289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578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304"/>
          <w:tblCellSpacing w:w="0" w:type="dxa"/>
          <w:jc w:val="center"/>
        </w:trPr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3E6B78">
        <w:trPr>
          <w:trHeight w:val="146"/>
          <w:tblCellSpacing w:w="0" w:type="dxa"/>
          <w:jc w:val="center"/>
        </w:trPr>
        <w:tc>
          <w:tcPr>
            <w:tcW w:w="12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3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45"/>
        <w:gridCol w:w="4888"/>
        <w:gridCol w:w="1810"/>
        <w:gridCol w:w="1328"/>
        <w:gridCol w:w="1063"/>
      </w:tblGrid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rHeight w:val="170"/>
          <w:tblHeader/>
          <w:tblCellSpacing w:w="0" w:type="dxa"/>
          <w:jc w:val="center"/>
        </w:trPr>
        <w:tc>
          <w:tcPr>
            <w:tcW w:w="12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57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674"/>
          <w:tblCellSpacing w:w="0" w:type="dxa"/>
          <w:jc w:val="center"/>
        </w:trPr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70"/>
          <w:tblCellSpacing w:w="0" w:type="dxa"/>
          <w:jc w:val="center"/>
        </w:trPr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205922" w:rsidP="003E6B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Материалы для конструирования</w:t>
      </w:r>
    </w:p>
    <w:tbl>
      <w:tblPr>
        <w:tblW w:w="102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5"/>
        <w:gridCol w:w="4469"/>
        <w:gridCol w:w="1752"/>
        <w:gridCol w:w="1109"/>
        <w:gridCol w:w="1427"/>
      </w:tblGrid>
      <w:tr w:rsidR="00AE77CA" w:rsidRPr="00E30E9D" w:rsidTr="003E6B78">
        <w:trPr>
          <w:trHeight w:val="363"/>
          <w:tblHeader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3E6B78" w:rsidRPr="00E30E9D" w:rsidTr="003E6B78">
        <w:trPr>
          <w:trHeight w:val="183"/>
          <w:tblHeader/>
          <w:tblCellSpacing w:w="0" w:type="dxa"/>
          <w:jc w:val="center"/>
        </w:trPr>
        <w:tc>
          <w:tcPr>
            <w:tcW w:w="15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393"/>
          <w:tblCellSpacing w:w="0" w:type="dxa"/>
          <w:jc w:val="center"/>
        </w:trPr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726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412"/>
          <w:tblCellSpacing w:w="0" w:type="dxa"/>
          <w:jc w:val="center"/>
        </w:trPr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rHeight w:val="183"/>
          <w:tblCellSpacing w:w="0" w:type="dxa"/>
          <w:jc w:val="center"/>
        </w:trPr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7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6AE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Материалы и оборудование для познавательно-исследовательской деятельности</w:t>
      </w:r>
    </w:p>
    <w:tbl>
      <w:tblPr>
        <w:tblW w:w="103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6"/>
        <w:gridCol w:w="4386"/>
        <w:gridCol w:w="1780"/>
        <w:gridCol w:w="1148"/>
        <w:gridCol w:w="1425"/>
      </w:tblGrid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4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Header/>
          <w:tblCellSpacing w:w="0" w:type="dxa"/>
          <w:jc w:val="center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использованием простейших механизмов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Образно-символический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д/с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43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0"/>
        <w:gridCol w:w="2959"/>
        <w:gridCol w:w="1496"/>
        <w:gridCol w:w="1464"/>
        <w:gridCol w:w="1133"/>
        <w:gridCol w:w="1425"/>
      </w:tblGrid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6B78">
        <w:trPr>
          <w:tblCellSpacing w:w="0" w:type="dxa"/>
          <w:jc w:val="center"/>
        </w:trPr>
        <w:tc>
          <w:tcPr>
            <w:tcW w:w="19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AE77CA" w:rsidRDefault="00AE77CA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96DE5" w:rsidRDefault="00F96DE5" w:rsidP="00F96DE5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F96DE5" w:rsidRDefault="00F96DE5" w:rsidP="00F96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"/>
        <w:tblW w:w="10320" w:type="dxa"/>
        <w:tblLayout w:type="fixed"/>
        <w:tblLook w:val="04A0"/>
      </w:tblPr>
      <w:tblGrid>
        <w:gridCol w:w="818"/>
        <w:gridCol w:w="4066"/>
        <w:gridCol w:w="2458"/>
        <w:gridCol w:w="1418"/>
        <w:gridCol w:w="1560"/>
      </w:tblGrid>
      <w:tr w:rsidR="00F96DE5" w:rsidRPr="00F96DE5" w:rsidTr="00F96DE5">
        <w:trPr>
          <w:cnfStyle w:val="100000000000"/>
        </w:trPr>
        <w:tc>
          <w:tcPr>
            <w:cnfStyle w:val="001000000000"/>
            <w:tcW w:w="817" w:type="dxa"/>
            <w:vMerge w:val="restart"/>
            <w:tcBorders>
              <w:bottom w:val="nil"/>
            </w:tcBorders>
            <w:hideMark/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ajorEastAsia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64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tcBorders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Требуемое количество на группу</w:t>
            </w:r>
          </w:p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должно быть!)</w:t>
            </w:r>
          </w:p>
        </w:tc>
        <w:tc>
          <w:tcPr>
            <w:tcW w:w="2976" w:type="dxa"/>
            <w:gridSpan w:val="2"/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Мониторинг</w:t>
            </w:r>
          </w:p>
        </w:tc>
      </w:tr>
      <w:tr w:rsidR="00F96DE5" w:rsidRPr="00F96DE5" w:rsidTr="00F96DE5">
        <w:trPr>
          <w:cnfStyle w:val="000000100000"/>
        </w:trPr>
        <w:tc>
          <w:tcPr>
            <w:cnfStyle w:val="001000000000"/>
            <w:tcW w:w="81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Default="00F96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Merge/>
            <w:tcBorders>
              <w:top w:val="single" w:sz="8" w:space="0" w:color="4BACC6" w:themeColor="accent5"/>
              <w:bottom w:val="nil"/>
            </w:tcBorders>
            <w:vAlign w:val="center"/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hideMark/>
          </w:tcPr>
          <w:p w:rsidR="00F96DE5" w:rsidRP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Имеется в наличии</w:t>
            </w:r>
          </w:p>
        </w:tc>
        <w:tc>
          <w:tcPr>
            <w:tcW w:w="1559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6DE5" w:rsidTr="00F96DE5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 w:rsidP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F96DE5" w:rsidTr="00F96DE5">
        <w:trPr>
          <w:cnfStyle w:val="100000000000"/>
          <w:trHeight w:val="227"/>
        </w:trPr>
        <w:tc>
          <w:tcPr>
            <w:cnfStyle w:val="001000000000"/>
            <w:tcW w:w="668" w:type="dxa"/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95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2506" w:type="dxa"/>
            <w:hideMark/>
          </w:tcPr>
          <w:p w:rsidR="00F96DE5" w:rsidRPr="00F96DE5" w:rsidRDefault="00F96DE5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Количество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 w:eastAsia="en-US"/>
              </w:rPr>
              <w:t>I</w:t>
            </w: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  <w:t>. Социально – коммуникативное развитие</w:t>
            </w:r>
          </w:p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альбомы детей “Моя семья”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10</w:t>
            </w: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95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фигуры “Моя семья”</w:t>
            </w:r>
          </w:p>
        </w:tc>
        <w:tc>
          <w:tcPr>
            <w:tcW w:w="2506" w:type="dxa"/>
            <w:tcBorders>
              <w:top w:val="nil"/>
              <w:bottom w:val="nil"/>
            </w:tcBorders>
            <w:hideMark/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Познавательное развитие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III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Речевое развитие.</w:t>
            </w:r>
          </w:p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7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IV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Художественно-эстетическое развитие.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49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25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528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 w:eastAsia="en-US"/>
              </w:rPr>
              <w:t>V</w:t>
            </w:r>
            <w:r w:rsidRPr="00F96DE5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eastAsia="en-US"/>
              </w:rPr>
              <w:t>. Физическое развитие</w:t>
            </w:r>
          </w:p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425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449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P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P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cnfStyle w:val="000000100000"/>
          <w:trHeight w:val="227"/>
        </w:trPr>
        <w:tc>
          <w:tcPr>
            <w:cnfStyle w:val="001000000000"/>
            <w:tcW w:w="668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bottom w:val="nil"/>
            </w:tcBorders>
          </w:tcPr>
          <w:p w:rsidR="00F96DE5" w:rsidRDefault="00F96DE5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F96DE5" w:rsidRDefault="00F96DE5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96DE5" w:rsidTr="00F96DE5">
        <w:trPr>
          <w:trHeight w:val="227"/>
        </w:trPr>
        <w:tc>
          <w:tcPr>
            <w:cnfStyle w:val="001000000000"/>
            <w:tcW w:w="6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749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F96DE5" w:rsidRDefault="00F96DE5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96DE5" w:rsidRDefault="00F96DE5" w:rsidP="00F96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5922" w:rsidRPr="00F356A9" w:rsidRDefault="00205922" w:rsidP="0020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6C412D" w:rsidRDefault="00205922" w:rsidP="006C4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412D" w:rsidRPr="006C412D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A8D" w:rsidRDefault="00537A8D"/>
    <w:sectPr w:rsidR="00537A8D" w:rsidSect="003E6B78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205922"/>
    <w:rsid w:val="00206653"/>
    <w:rsid w:val="003E6B78"/>
    <w:rsid w:val="00417149"/>
    <w:rsid w:val="004960C6"/>
    <w:rsid w:val="00514325"/>
    <w:rsid w:val="00537A8D"/>
    <w:rsid w:val="00563C67"/>
    <w:rsid w:val="00594BA0"/>
    <w:rsid w:val="00693092"/>
    <w:rsid w:val="006C412D"/>
    <w:rsid w:val="007274C2"/>
    <w:rsid w:val="0074677B"/>
    <w:rsid w:val="00797648"/>
    <w:rsid w:val="00AE77CA"/>
    <w:rsid w:val="00B26426"/>
    <w:rsid w:val="00BF591C"/>
    <w:rsid w:val="00D63E0A"/>
    <w:rsid w:val="00DB36AB"/>
    <w:rsid w:val="00DD099C"/>
    <w:rsid w:val="00EB5578"/>
    <w:rsid w:val="00EE40EB"/>
    <w:rsid w:val="00F1605E"/>
    <w:rsid w:val="00F9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caption"/>
    <w:basedOn w:val="a"/>
    <w:next w:val="a"/>
    <w:uiPriority w:val="35"/>
    <w:semiHidden/>
    <w:unhideWhenUsed/>
    <w:qFormat/>
    <w:rsid w:val="003E6B7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-1">
    <w:name w:val="Light Shading Accent 1"/>
    <w:basedOn w:val="a1"/>
    <w:uiPriority w:val="60"/>
    <w:rsid w:val="00F96D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F96D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6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55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4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31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0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5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7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77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5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0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405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14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55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86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254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91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6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50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46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10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4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8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83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4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90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5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7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43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17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9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5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29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70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3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69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88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0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6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91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16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43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04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026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1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1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2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2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4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9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3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00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5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5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64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0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575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4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5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032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99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0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324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5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8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72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9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83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726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24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5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51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35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87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063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11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3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44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1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232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45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33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482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6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49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42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227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86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0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68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811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64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8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123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57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8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55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16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0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2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2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4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44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61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0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93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68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48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76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626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3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463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794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0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77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18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02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4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14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66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33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55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8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87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34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8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348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5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71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0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3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03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44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96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64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5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566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7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7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202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9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58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27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1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6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657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2015-11-10T04:59:00Z</cp:lastPrinted>
  <dcterms:created xsi:type="dcterms:W3CDTF">2018-12-05T11:55:00Z</dcterms:created>
  <dcterms:modified xsi:type="dcterms:W3CDTF">2018-12-05T11:55:00Z</dcterms:modified>
</cp:coreProperties>
</file>