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56" w:rsidRPr="00557556" w:rsidRDefault="00557556" w:rsidP="00557556">
      <w:pPr>
        <w:shd w:val="clear" w:color="auto" w:fill="FFFFFF"/>
        <w:spacing w:after="472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1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1"/>
        </w:rPr>
        <w:t>Н</w:t>
      </w:r>
      <w:r w:rsidRPr="00557556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1"/>
        </w:rPr>
        <w:t>евнимателен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1"/>
        </w:rPr>
        <w:t>ьный ребенок</w:t>
      </w:r>
    </w:p>
    <w:p w:rsidR="00557556" w:rsidRPr="00557556" w:rsidRDefault="00557556" w:rsidP="00557556">
      <w:pPr>
        <w:shd w:val="clear" w:color="auto" w:fill="FFFFFF"/>
        <w:spacing w:after="472" w:line="240" w:lineRule="auto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 xml:space="preserve">Невнимательность – это неспособность ребёнка концентрировать своё внимание и удерживать его долгое время на деталях. Проявляя чрезмерную подвижность, дети быстро переходят с одного объекта на другой, с одного действия на следующее, не доводя при этом начатое до логического конца. Проявления у ребят нарушений такого плана не всегда связано с развитием какого-либо заболевания. Но при </w:t>
      </w:r>
      <w:proofErr w:type="gramStart"/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первом</w:t>
      </w:r>
      <w:proofErr w:type="gramEnd"/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 xml:space="preserve"> же подозрении на явления повышенной активности стоит обратиться к врачу, чтобы убедиться, что такое поведение никак не связано с органическим нарушением мозговой деятельности.</w:t>
      </w:r>
    </w:p>
    <w:p w:rsidR="00557556" w:rsidRDefault="00557556" w:rsidP="00557556">
      <w:pPr>
        <w:shd w:val="clear" w:color="auto" w:fill="FFFFFF"/>
        <w:spacing w:after="472" w:line="240" w:lineRule="auto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noProof/>
          <w:color w:val="262626"/>
          <w:sz w:val="31"/>
          <w:szCs w:val="3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18207</wp:posOffset>
            </wp:positionH>
            <wp:positionV relativeFrom="paragraph">
              <wp:posOffset>-6870</wp:posOffset>
            </wp:positionV>
            <wp:extent cx="3278786" cy="2113613"/>
            <wp:effectExtent l="19050" t="0" r="0" b="0"/>
            <wp:wrapTight wrapText="bothSides">
              <wp:wrapPolygon edited="0">
                <wp:start x="-125" y="0"/>
                <wp:lineTo x="-125" y="21415"/>
                <wp:lineTo x="21586" y="21415"/>
                <wp:lineTo x="21586" y="0"/>
                <wp:lineTo x="-125" y="0"/>
              </wp:wrapPolygon>
            </wp:wrapTight>
            <wp:docPr id="5" name="Рисунок 1" descr="Непос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посе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786" cy="211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Специалисты отмечают, что возникновение у мальчика или девочки неусидчивости носит индивидуальный характер. Выявление причины неспокойного поведения малыша – это первоначальная задача. Стоит внимательно понаблюдать за деятельностью ребёнка и выявить тот самый момент, когда поведение меняется, и малыш становится невнимательным и неусидчивым. Раздражителями может стать ряд факторов (вплоть до плохо организованного рабочего места).</w:t>
      </w:r>
    </w:p>
    <w:p w:rsidR="00557556" w:rsidRDefault="00557556" w:rsidP="00557556">
      <w:pPr>
        <w:shd w:val="clear" w:color="auto" w:fill="FFFFFF"/>
        <w:spacing w:after="472" w:line="240" w:lineRule="auto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8"/>
          <w:szCs w:val="38"/>
        </w:rPr>
        <w:t>Что делать, если у вас неусидчивый ребёнок</w:t>
      </w:r>
    </w:p>
    <w:p w:rsidR="00557556" w:rsidRPr="00557556" w:rsidRDefault="00557556" w:rsidP="00557556">
      <w:pPr>
        <w:shd w:val="clear" w:color="auto" w:fill="FFFFFF"/>
        <w:spacing w:after="472" w:line="240" w:lineRule="auto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 xml:space="preserve">Здоровье ребёнка как эмоциональное, так и телесное, напрямую зависит от окружающей его обстановки дома, в школе, на улице и в других учреждениях. Дискомфорт, вызванный, например наличием неудобного стула, способствует быстрому уставанию позвоночника, что в свою очередь влияет на общее здоровье и потребность постоянно менять позу. Эти бесконечные манипуляции вызывают некую неусидчивость, которая со временем снижает уровень концентрации. Поэтому нужно внимательно </w:t>
      </w: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lastRenderedPageBreak/>
        <w:t>следить за детьми и не игнорировать советы специалистов по этому вопросу.</w:t>
      </w:r>
    </w:p>
    <w:p w:rsidR="00557556" w:rsidRPr="00557556" w:rsidRDefault="00557556" w:rsidP="00557556">
      <w:pPr>
        <w:shd w:val="clear" w:color="auto" w:fill="FFFFFF"/>
        <w:spacing w:after="472" w:line="240" w:lineRule="auto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Детские психологи рекомендуют, в первую очередь, ни в коем случае не ругать и не наказывать ребят. Не сравнивайте детей с другими мальчиками и девочками, чьё поведение кардинально противоположно поведению вашего малыша. Врачи приводят ряд мер, которые можно использовать для исправления сложившейся ситуации, как заниматься с неусидчивым ребёнком.</w:t>
      </w:r>
    </w:p>
    <w:p w:rsidR="00557556" w:rsidRPr="00557556" w:rsidRDefault="00557556" w:rsidP="00557556">
      <w:pPr>
        <w:shd w:val="clear" w:color="auto" w:fill="FFFFFF"/>
        <w:spacing w:after="472" w:line="240" w:lineRule="auto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Следует поощрять детей при каждом случае, если они этого заслуживают, в том числе за внимательность и усидчивость.</w:t>
      </w:r>
      <w:r>
        <w:rPr>
          <w:rFonts w:ascii="Times New Roman" w:eastAsia="Times New Roman" w:hAnsi="Times New Roman" w:cs="Times New Roman"/>
          <w:color w:val="262626"/>
          <w:sz w:val="31"/>
          <w:szCs w:val="31"/>
        </w:rPr>
        <w:t xml:space="preserve"> </w:t>
      </w: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Разговаривайте с ребятами в спокойном и сдержанном тоне, разбивая для них поставленные задачи на несколько частей.</w:t>
      </w:r>
    </w:p>
    <w:p w:rsidR="00557556" w:rsidRPr="00557556" w:rsidRDefault="00557556" w:rsidP="005575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Останавливать малыша нужно словами, не носящими негативного характера. Например, фразу «Не отвлекайся!» можно заменить предложением «Давай закончим строчку, а потом поиграем».</w:t>
      </w:r>
    </w:p>
    <w:p w:rsidR="00557556" w:rsidRPr="00557556" w:rsidRDefault="00557556" w:rsidP="005575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Запрещая что-либо мальчику или девочке, старайтесь объяснить причину вашего решения.</w:t>
      </w:r>
    </w:p>
    <w:p w:rsidR="00557556" w:rsidRPr="00557556" w:rsidRDefault="00557556" w:rsidP="005575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Старайтесь перед ребёнком ставить задачи в соответствии с его уровнем развития.</w:t>
      </w:r>
    </w:p>
    <w:p w:rsidR="00557556" w:rsidRPr="00557556" w:rsidRDefault="00557556" w:rsidP="005575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Не надо детям приказывать и устанавливать для них жёсткие правила.</w:t>
      </w:r>
    </w:p>
    <w:p w:rsidR="00557556" w:rsidRPr="00557556" w:rsidRDefault="00557556" w:rsidP="005575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Следите за чётким выполнением распорядка дня. В случае соблюдения установленных правил не забывайте поощрять малыша.</w:t>
      </w:r>
    </w:p>
    <w:p w:rsidR="00557556" w:rsidRPr="00557556" w:rsidRDefault="00557556" w:rsidP="005575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Дайте возможность ребёнку участвовать в домашних делах. Предложите ему выполнять конкретную задачу (гулять с собакой, вытирать пыль).</w:t>
      </w:r>
    </w:p>
    <w:p w:rsidR="00557556" w:rsidRPr="00557556" w:rsidRDefault="00557556" w:rsidP="005575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Важно правильно оборудовать рабочее место школьника.</w:t>
      </w:r>
    </w:p>
    <w:p w:rsidR="00557556" w:rsidRPr="00557556" w:rsidRDefault="00557556" w:rsidP="005575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Не требуйте от ребят высоких достижений в учёбе. Пусть будет несколько предметов, по которым оценки будут выше всех остальных.</w:t>
      </w:r>
    </w:p>
    <w:p w:rsidR="00557556" w:rsidRPr="00557556" w:rsidRDefault="00557556" w:rsidP="005575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Помогайте детям завершать любое начатое ими дело до конца.</w:t>
      </w:r>
    </w:p>
    <w:p w:rsidR="00557556" w:rsidRPr="00557556" w:rsidRDefault="00557556" w:rsidP="0055755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Не разрешайте долгое время сидеть у телевизора, за компьютером или планшетом.</w:t>
      </w:r>
    </w:p>
    <w:p w:rsidR="00557556" w:rsidRPr="00557556" w:rsidRDefault="00557556" w:rsidP="0055755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Учите ребёнка разделять дела по степени их важности.</w:t>
      </w:r>
    </w:p>
    <w:p w:rsidR="00557556" w:rsidRPr="00557556" w:rsidRDefault="00557556" w:rsidP="00557556">
      <w:pPr>
        <w:shd w:val="clear" w:color="auto" w:fill="FFFFFF"/>
        <w:spacing w:after="472" w:line="240" w:lineRule="auto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noProof/>
          <w:color w:val="262626"/>
          <w:sz w:val="31"/>
          <w:szCs w:val="31"/>
        </w:rPr>
        <w:lastRenderedPageBreak/>
        <w:drawing>
          <wp:inline distT="0" distB="0" distL="0" distR="0">
            <wp:extent cx="2934012" cy="1958450"/>
            <wp:effectExtent l="19050" t="0" r="0" b="0"/>
            <wp:docPr id="2" name="Рисунок 2" descr="Неусидчивый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усидчивый ребен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12" cy="195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556" w:rsidRPr="00557556" w:rsidRDefault="00557556" w:rsidP="00557556">
      <w:pPr>
        <w:shd w:val="clear" w:color="auto" w:fill="FFFFFF"/>
        <w:spacing w:before="472" w:after="0" w:line="66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8"/>
          <w:szCs w:val="38"/>
        </w:rPr>
      </w:pPr>
      <w:r w:rsidRPr="0055755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8"/>
          <w:szCs w:val="38"/>
        </w:rPr>
        <w:t>Чем занять гиперактивного ребёнка</w:t>
      </w:r>
    </w:p>
    <w:p w:rsidR="00557556" w:rsidRPr="00557556" w:rsidRDefault="00557556" w:rsidP="00557556">
      <w:pPr>
        <w:shd w:val="clear" w:color="auto" w:fill="FFFFFF"/>
        <w:spacing w:after="472" w:line="240" w:lineRule="auto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Неусидчивые и невнимательные дети, так же как и все остальные сверстники, любят играть, но предпочитают наиболее подвижные и шумные занятия. Не надо лишать малышей возможности избавляться от накопившей энергии путём таких игр как, например «Прятки» или «Салки». Но советуем обязательно вносить в игровой распорядок простые игры с чёткими правилами, где необходима концентрация внимания. Это могут быть бои на водяных пистолетах или снежные баталии. Для самых маленьких подойдут игры, связанные с нахождением отличий или с перемещением предметов разной формы и цвета, игры-бродилки, мемори, пазлы и кубики.</w:t>
      </w:r>
    </w:p>
    <w:p w:rsidR="00557556" w:rsidRPr="00557556" w:rsidRDefault="00557556" w:rsidP="00557556">
      <w:pPr>
        <w:shd w:val="clear" w:color="auto" w:fill="FFFFFF"/>
        <w:spacing w:after="472" w:line="240" w:lineRule="auto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Приведём несколько примеров спокойных игр на концентрацию внимания.</w:t>
      </w:r>
    </w:p>
    <w:p w:rsidR="00557556" w:rsidRPr="00557556" w:rsidRDefault="00557556" w:rsidP="0055755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Переливание воды кружками, чашками и другой прозрачной и непрозрачной посудой.</w:t>
      </w:r>
    </w:p>
    <w:p w:rsidR="00557556" w:rsidRPr="00557556" w:rsidRDefault="00557556" w:rsidP="0055755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Окрашивание воды, добавление в неё разных материалов для размешивания.</w:t>
      </w:r>
    </w:p>
    <w:p w:rsidR="00557556" w:rsidRPr="00557556" w:rsidRDefault="00557556" w:rsidP="0055755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Пересыпание сыпучих материалов (крупы, макароны, пуговицы) из одной тарелки в другую при помощи ложки.</w:t>
      </w:r>
    </w:p>
    <w:p w:rsidR="00557556" w:rsidRPr="00557556" w:rsidRDefault="00557556" w:rsidP="0055755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Игры на зрительное восприятие. Например, вы рисуете картинку, показываете иллюстрацию ребёнку, просите её внимательно рассмотреть. Затем дорисовываете персонажу дополнительный аксессуар и просите малыша вторично посмотреть на рисунок, чтобы найти новые элементы.</w:t>
      </w:r>
    </w:p>
    <w:p w:rsidR="00557556" w:rsidRPr="00557556" w:rsidRDefault="00557556" w:rsidP="0055755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 xml:space="preserve">Игры, связанные со слуховым вниманием. Предложите ребёнку посидеть некоторое время в тишине, а затем поговорите с ним на </w:t>
      </w: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lastRenderedPageBreak/>
        <w:t>тему, что он слышал. Предложите перечислить все возникшие в этот момент звуки.</w:t>
      </w:r>
    </w:p>
    <w:p w:rsidR="00557556" w:rsidRPr="00557556" w:rsidRDefault="00557556" w:rsidP="00557556">
      <w:pPr>
        <w:shd w:val="clear" w:color="auto" w:fill="FFFFFF"/>
        <w:spacing w:after="472" w:line="240" w:lineRule="auto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noProof/>
          <w:color w:val="262626"/>
          <w:sz w:val="31"/>
          <w:szCs w:val="31"/>
        </w:rPr>
        <w:drawing>
          <wp:inline distT="0" distB="0" distL="0" distR="0">
            <wp:extent cx="3858732" cy="2548328"/>
            <wp:effectExtent l="19050" t="0" r="8418" b="0"/>
            <wp:docPr id="3" name="Рисунок 3" descr="Гиперактивный малы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иперактивный малыш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28" cy="2548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556" w:rsidRPr="00557556" w:rsidRDefault="00557556" w:rsidP="00557556">
      <w:pPr>
        <w:shd w:val="clear" w:color="auto" w:fill="FFFFFF"/>
        <w:spacing w:before="472" w:after="0" w:line="66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8"/>
          <w:szCs w:val="38"/>
        </w:rPr>
      </w:pPr>
      <w:r w:rsidRPr="0055755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8"/>
          <w:szCs w:val="38"/>
        </w:rPr>
        <w:t>Игры для развития памяти и внимания</w:t>
      </w:r>
    </w:p>
    <w:p w:rsidR="00557556" w:rsidRPr="00557556" w:rsidRDefault="00557556" w:rsidP="005575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«Снежный ком». Игроки выбирают тему, которая, так или иначе, заинтересует всех участников (животные, города). Первый игрок называет тематическое слово. Второй должен повторить слово, названное предыдущим участником, а также добавить своё. Игра длиться до тех пор, пока кто-то не ошибётся и не сможет назвать все озвученные ранее слова.</w:t>
      </w:r>
    </w:p>
    <w:p w:rsidR="00557556" w:rsidRPr="00557556" w:rsidRDefault="00557556" w:rsidP="005575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«Говори». Цель игры удержать в детях импульсивность, ведь на задаваемые ведущим вопросы можно отвечать только после фразы «Говори».</w:t>
      </w:r>
    </w:p>
    <w:p w:rsidR="00557556" w:rsidRPr="00557556" w:rsidRDefault="00557556" w:rsidP="005575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Игра с предметами. Ведущий берёт несколько предметов и начинает процесс манипуляции. Выкладывает их в ряд, просит запомнить в течение 10 секунд, а затем перечислить их по памяти. В другой раз необходимо назвать последовательность. Затем детям предстоит уловить отсутствие одного или нескольких предметов, перечислить цвета и т.д.</w:t>
      </w:r>
    </w:p>
    <w:p w:rsidR="00557556" w:rsidRPr="00557556" w:rsidRDefault="00557556" w:rsidP="005575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«Скамья запасных». Две группы игроков сидят на стульях. Если кто-то из участников команды будет вертеться или встанет с места, то его команда считается проигравшей.</w:t>
      </w:r>
    </w:p>
    <w:p w:rsidR="00557556" w:rsidRPr="00557556" w:rsidRDefault="00557556" w:rsidP="005575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«Восковая фигура». В этой игре каждый участник должен сохранить свой первоначальный образ до окончания тура.</w:t>
      </w:r>
    </w:p>
    <w:p w:rsidR="00557556" w:rsidRPr="00557556" w:rsidRDefault="00557556" w:rsidP="005575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«Живая картина». Ребята составляют сюжет и замирают на всё время, пока водящий не озвучивает название полотна.</w:t>
      </w:r>
    </w:p>
    <w:p w:rsidR="00557556" w:rsidRPr="00557556" w:rsidRDefault="00557556" w:rsidP="005575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lastRenderedPageBreak/>
        <w:t>Всем известные игры: «Замри – отомри», «Море волнуется», «Съедобное – несъедобное», «Чёрное с белым не носить», «Да и</w:t>
      </w:r>
      <w:proofErr w:type="gramStart"/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 xml:space="preserve"> Н</w:t>
      </w:r>
      <w:proofErr w:type="gramEnd"/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ет не говорить».</w:t>
      </w:r>
    </w:p>
    <w:p w:rsidR="00557556" w:rsidRPr="00557556" w:rsidRDefault="00557556" w:rsidP="005575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«Автомобиль». Игроки выступают в роли деталей машины (двери, колёса, багажник и т.д.). Ведущему отведена роль механика, который из частей должен собрать машину.</w:t>
      </w:r>
    </w:p>
    <w:p w:rsidR="00557556" w:rsidRPr="00557556" w:rsidRDefault="00557556" w:rsidP="005575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«Запомни ритм». Ведущий извлекает при помощи ладоней хлопки, создавая ритмическую модель. Все участники музыкальной игры должны повторить ритм.</w:t>
      </w:r>
    </w:p>
    <w:p w:rsidR="00557556" w:rsidRPr="00557556" w:rsidRDefault="00557556" w:rsidP="00557556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 xml:space="preserve">«Мяч в круге». Стоя в круге, </w:t>
      </w:r>
      <w:proofErr w:type="gramStart"/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дети</w:t>
      </w:r>
      <w:proofErr w:type="gramEnd"/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 xml:space="preserve"> молча кидают от одного до трёх мечей, сигнализируя оппоненту без использования слов о своих намереньях. Проигрывает тот участник, чей взгляд был не понят и мяч при этом не был пойман.</w:t>
      </w:r>
    </w:p>
    <w:p w:rsidR="00557556" w:rsidRPr="00557556" w:rsidRDefault="00557556" w:rsidP="00557556">
      <w:pPr>
        <w:shd w:val="clear" w:color="auto" w:fill="FFFFFF"/>
        <w:spacing w:after="472" w:line="240" w:lineRule="auto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color w:val="262626"/>
          <w:sz w:val="31"/>
          <w:szCs w:val="31"/>
        </w:rPr>
        <w:t>С каждым разом усложняйте правила, чтобы во время игры были задействованы разные отделы мозга. Ни в коем случае не принуждайте ребёнка к игре выбранной вами. Если малыш отвлёкся на другое действие, остановите игру и вернитесь к ней позже. При желании родители смогут самостоятельно научить своего малыша усидчивости. Нужно лишь найти правильный подход к своему ребёнку, интересно и увлекательно организовывать его занятия и досуг.</w:t>
      </w:r>
    </w:p>
    <w:p w:rsidR="00557556" w:rsidRPr="00557556" w:rsidRDefault="00557556" w:rsidP="00557556">
      <w:pPr>
        <w:shd w:val="clear" w:color="auto" w:fill="FFFFFF"/>
        <w:spacing w:after="472" w:line="240" w:lineRule="auto"/>
        <w:jc w:val="both"/>
        <w:rPr>
          <w:rFonts w:ascii="Times New Roman" w:eastAsia="Times New Roman" w:hAnsi="Times New Roman" w:cs="Times New Roman"/>
          <w:color w:val="262626"/>
          <w:sz w:val="31"/>
          <w:szCs w:val="31"/>
        </w:rPr>
      </w:pPr>
      <w:r w:rsidRPr="00557556">
        <w:rPr>
          <w:rFonts w:ascii="Times New Roman" w:eastAsia="Times New Roman" w:hAnsi="Times New Roman" w:cs="Times New Roman"/>
          <w:noProof/>
          <w:color w:val="262626"/>
          <w:sz w:val="31"/>
          <w:szCs w:val="31"/>
        </w:rPr>
        <w:drawing>
          <wp:inline distT="0" distB="0" distL="0" distR="0">
            <wp:extent cx="3840181" cy="2563318"/>
            <wp:effectExtent l="19050" t="0" r="7919" b="0"/>
            <wp:docPr id="4" name="Рисунок 4" descr="Тренировка усидчи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енировка усидчиво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379" cy="256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1EF" w:rsidRPr="00557556" w:rsidRDefault="004A41EF" w:rsidP="00557556">
      <w:pPr>
        <w:jc w:val="both"/>
        <w:rPr>
          <w:rFonts w:ascii="Times New Roman" w:hAnsi="Times New Roman" w:cs="Times New Roman"/>
        </w:rPr>
      </w:pPr>
    </w:p>
    <w:sectPr w:rsidR="004A41EF" w:rsidRPr="00557556" w:rsidSect="00557556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59A7"/>
    <w:multiLevelType w:val="multilevel"/>
    <w:tmpl w:val="3FEA3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465B5"/>
    <w:multiLevelType w:val="multilevel"/>
    <w:tmpl w:val="2330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432AB7"/>
    <w:multiLevelType w:val="multilevel"/>
    <w:tmpl w:val="17E0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557556"/>
    <w:rsid w:val="004A41EF"/>
    <w:rsid w:val="0055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7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5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5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3</cp:revision>
  <dcterms:created xsi:type="dcterms:W3CDTF">2022-11-10T10:41:00Z</dcterms:created>
  <dcterms:modified xsi:type="dcterms:W3CDTF">2022-11-10T10:49:00Z</dcterms:modified>
</cp:coreProperties>
</file>