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CB" w:rsidRPr="00B11CCB" w:rsidRDefault="00B11CCB" w:rsidP="00B11CC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11CCB">
        <w:rPr>
          <w:rFonts w:ascii="Arial" w:eastAsia="Times New Roman" w:hAnsi="Arial" w:cs="Arial"/>
          <w:b/>
          <w:bCs/>
          <w:color w:val="2D2D2D"/>
          <w:spacing w:val="2"/>
          <w:kern w:val="36"/>
          <w:sz w:val="46"/>
          <w:szCs w:val="46"/>
          <w:lang w:eastAsia="ru-RU"/>
        </w:rPr>
        <w:t>СП 2.4.3648-20 Санитарно-эпидемиологические требования к организациям воспитания и обучения, отдыха и оздоровления детей и молодежи</w:t>
      </w:r>
    </w:p>
    <w:p w:rsidR="00B11CCB" w:rsidRPr="00B11CCB" w:rsidRDefault="00B11CCB" w:rsidP="00B11CCB">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B11CCB">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B11CCB" w:rsidRPr="00B11CCB" w:rsidRDefault="00B11CCB" w:rsidP="00B11CCB">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B11CCB">
        <w:rPr>
          <w:rFonts w:ascii="Arial" w:eastAsia="Times New Roman" w:hAnsi="Arial" w:cs="Arial"/>
          <w:color w:val="3C3C3C"/>
          <w:spacing w:val="2"/>
          <w:sz w:val="31"/>
          <w:szCs w:val="31"/>
          <w:lang w:eastAsia="ru-RU"/>
        </w:rPr>
        <w:t>ПОСТАНОВЛЕНИЕ</w:t>
      </w:r>
    </w:p>
    <w:p w:rsidR="00B11CCB" w:rsidRPr="00B11CCB" w:rsidRDefault="00B11CCB" w:rsidP="00B11CCB">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proofErr w:type="gramStart"/>
      <w:r w:rsidRPr="00B11CCB">
        <w:rPr>
          <w:rFonts w:ascii="Arial" w:eastAsia="Times New Roman" w:hAnsi="Arial" w:cs="Arial"/>
          <w:color w:val="3C3C3C"/>
          <w:spacing w:val="2"/>
          <w:sz w:val="31"/>
          <w:szCs w:val="31"/>
          <w:lang w:eastAsia="ru-RU"/>
        </w:rPr>
        <w:t>от</w:t>
      </w:r>
      <w:proofErr w:type="gramEnd"/>
      <w:r w:rsidRPr="00B11CCB">
        <w:rPr>
          <w:rFonts w:ascii="Arial" w:eastAsia="Times New Roman" w:hAnsi="Arial" w:cs="Arial"/>
          <w:color w:val="3C3C3C"/>
          <w:spacing w:val="2"/>
          <w:sz w:val="31"/>
          <w:szCs w:val="31"/>
          <w:lang w:eastAsia="ru-RU"/>
        </w:rPr>
        <w:t xml:space="preserve"> 28 сентября 2020 года N 28</w:t>
      </w:r>
    </w:p>
    <w:p w:rsidR="00B11CCB" w:rsidRPr="00B11CCB" w:rsidRDefault="00B11CCB" w:rsidP="00B11CCB">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B11CCB">
        <w:rPr>
          <w:rFonts w:ascii="Arial" w:eastAsia="Times New Roman" w:hAnsi="Arial" w:cs="Arial"/>
          <w:color w:val="3C3C3C"/>
          <w:spacing w:val="2"/>
          <w:sz w:val="31"/>
          <w:szCs w:val="31"/>
          <w:lang w:eastAsia="ru-RU"/>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В соответствии со </w:t>
      </w:r>
      <w:hyperlink r:id="rId4" w:history="1">
        <w:r w:rsidRPr="00B11CCB">
          <w:rPr>
            <w:rFonts w:ascii="Arial" w:eastAsia="Times New Roman" w:hAnsi="Arial" w:cs="Arial"/>
            <w:color w:val="00466E"/>
            <w:spacing w:val="2"/>
            <w:sz w:val="21"/>
            <w:szCs w:val="21"/>
            <w:u w:val="single"/>
            <w:lang w:eastAsia="ru-RU"/>
          </w:rPr>
          <w:t>статьей 39 Федерального закона от 30.03.1999 N 52-ФЗ "О санитарно-эпидемиологическом благополучии населения"</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1999, N 14, ст.1650; 2019, N 30, ст.4134) и </w:t>
      </w:r>
      <w:hyperlink r:id="rId5" w:history="1">
        <w:r w:rsidRPr="00B11CCB">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постановляю</w:t>
      </w:r>
      <w:proofErr w:type="gramEnd"/>
      <w:r w:rsidRPr="00B11CCB">
        <w:rPr>
          <w:rFonts w:ascii="Arial" w:eastAsia="Times New Roman" w:hAnsi="Arial" w:cs="Arial"/>
          <w:color w:val="2D2D2D"/>
          <w:spacing w:val="2"/>
          <w:sz w:val="21"/>
          <w:szCs w:val="21"/>
          <w:lang w:eastAsia="ru-RU"/>
        </w:rPr>
        <w:t>:</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 Утвердить санитарные правила СП 2.4.3648-20 "Санитарно-эпидемиологические требования к организациям воспитания и обучения, отдыха и оздоровления детей и молодежи" (приложение).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 Ввести в действие санитарные правила СП 2.4.3648-20 "Санитарно-эпидемиологические требования к организациям воспитания и обучения, отдыха и оздоровления детей и молодежи" с 01.01.2021.</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 Установить срок действия санитарных правил СП 2.4.3648-20 "Санитарно-эпидемиологические требования к организациям воспитания и обучения, отдыха и оздоровления детей и молодежи" до 01.01.2027.</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 Признать утратившими силу с 01.01.2021:</w:t>
      </w:r>
      <w:r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6"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20.11.2002 N 38 "О введении в действие Санитарных правил и нормативов"</w:t>
        </w:r>
      </w:hyperlink>
      <w:r w:rsidR="00B11CCB" w:rsidRPr="00B11CCB">
        <w:rPr>
          <w:rFonts w:ascii="Arial" w:eastAsia="Times New Roman" w:hAnsi="Arial" w:cs="Arial"/>
          <w:color w:val="2D2D2D"/>
          <w:spacing w:val="2"/>
          <w:sz w:val="21"/>
          <w:szCs w:val="21"/>
          <w:lang w:eastAsia="ru-RU"/>
        </w:rPr>
        <w:t> (зарегистрировано Минюстом России 19.12.2002, регистрационный N 4046);</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7"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28.01.2003 N 2 "О введении в действие санитарно-эпидемиологических правил и нормативов СанПиН 2.4.3.1186-03"</w:t>
        </w:r>
      </w:hyperlink>
      <w:r w:rsidR="00B11CCB" w:rsidRPr="00B11CCB">
        <w:rPr>
          <w:rFonts w:ascii="Arial" w:eastAsia="Times New Roman" w:hAnsi="Arial" w:cs="Arial"/>
          <w:color w:val="2D2D2D"/>
          <w:spacing w:val="2"/>
          <w:sz w:val="21"/>
          <w:szCs w:val="21"/>
          <w:lang w:eastAsia="ru-RU"/>
        </w:rPr>
        <w:t> (зарегистрировано Минюстом России 11.02.2003, регистрационный N 4204);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8"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17.04.2003 N 51 "О введении в действие санитарно-эпидемиологических правил и нормативов СанПиН 2.4.7/1.1.1286-03"</w:t>
        </w:r>
      </w:hyperlink>
      <w:r w:rsidR="00B11CCB" w:rsidRPr="00B11CCB">
        <w:rPr>
          <w:rFonts w:ascii="Arial" w:eastAsia="Times New Roman" w:hAnsi="Arial" w:cs="Arial"/>
          <w:color w:val="2D2D2D"/>
          <w:spacing w:val="2"/>
          <w:sz w:val="21"/>
          <w:szCs w:val="21"/>
          <w:lang w:eastAsia="ru-RU"/>
        </w:rPr>
        <w:t> (зарегистрировано Минюстом России 05.05.2003, регистрационный N 4499);</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9"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03.06.2003 N 118 "О введении в действие санитарно-эпидемиологических правил и нормативов СанПиН 2.2.2/2.4.1340-03"</w:t>
        </w:r>
      </w:hyperlink>
      <w:r w:rsidR="00B11CCB" w:rsidRPr="00B11CCB">
        <w:rPr>
          <w:rFonts w:ascii="Arial" w:eastAsia="Times New Roman" w:hAnsi="Arial" w:cs="Arial"/>
          <w:color w:val="2D2D2D"/>
          <w:spacing w:val="2"/>
          <w:sz w:val="21"/>
          <w:szCs w:val="21"/>
          <w:lang w:eastAsia="ru-RU"/>
        </w:rPr>
        <w:t> (зарегистрировано Минюстом России 10.06.2003, регистрационный N 4673);</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0"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25.04.2007 N 22 "Об утверждении СанПиН 2.2.2/2.4.2198-07"</w:t>
        </w:r>
      </w:hyperlink>
      <w:r w:rsidR="00B11CCB" w:rsidRPr="00B11CCB">
        <w:rPr>
          <w:rFonts w:ascii="Arial" w:eastAsia="Times New Roman" w:hAnsi="Arial" w:cs="Arial"/>
          <w:color w:val="2D2D2D"/>
          <w:spacing w:val="2"/>
          <w:sz w:val="21"/>
          <w:szCs w:val="21"/>
          <w:lang w:eastAsia="ru-RU"/>
        </w:rPr>
        <w:t> (зарегистрировано Минюстом России 07.06.2007, регистрационный N 9615);</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1"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28.04.2007 N 24 "Об утверждении СанПиН 2.4.3.2201-07"</w:t>
        </w:r>
      </w:hyperlink>
      <w:r w:rsidR="00B11CCB" w:rsidRPr="00B11CCB">
        <w:rPr>
          <w:rFonts w:ascii="Arial" w:eastAsia="Times New Roman" w:hAnsi="Arial" w:cs="Arial"/>
          <w:color w:val="2D2D2D"/>
          <w:spacing w:val="2"/>
          <w:sz w:val="21"/>
          <w:szCs w:val="21"/>
          <w:lang w:eastAsia="ru-RU"/>
        </w:rPr>
        <w:t> (зарегистрировано Минюстом России 07.06.2007, регистрационный N 9610);</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2"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23.07.2008 N 45 "Об утверждении СанПиН 2.4.5.2409-08"</w:t>
        </w:r>
      </w:hyperlink>
      <w:r w:rsidR="00B11CCB" w:rsidRPr="00B11CCB">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3"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30.09.2009 N 58 "Об утверждении СанПиН 2.4.6.2553-09"</w:t>
        </w:r>
      </w:hyperlink>
      <w:r w:rsidR="00B11CCB" w:rsidRPr="00B11CCB">
        <w:rPr>
          <w:rFonts w:ascii="Arial" w:eastAsia="Times New Roman" w:hAnsi="Arial" w:cs="Arial"/>
          <w:color w:val="2D2D2D"/>
          <w:spacing w:val="2"/>
          <w:sz w:val="21"/>
          <w:szCs w:val="21"/>
          <w:lang w:eastAsia="ru-RU"/>
        </w:rPr>
        <w:t> (зарегистрировано Минюстом России 05.11.2009, регистрационный N 15172);</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4"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30.09.2009 N 59 "Об утверждении СанПиН 2.4.3.2554-09"</w:t>
        </w:r>
      </w:hyperlink>
      <w:r w:rsidR="00B11CCB" w:rsidRPr="00B11CCB">
        <w:rPr>
          <w:rFonts w:ascii="Arial" w:eastAsia="Times New Roman" w:hAnsi="Arial" w:cs="Arial"/>
          <w:color w:val="2D2D2D"/>
          <w:spacing w:val="2"/>
          <w:sz w:val="21"/>
          <w:szCs w:val="21"/>
          <w:lang w:eastAsia="ru-RU"/>
        </w:rPr>
        <w:t> (зарегистрировано Минюстом России 06.11.2009, регистрационный N 15197);</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5"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19.04.2010 N 25 "Об утверждении СанПиН 2.4.4.2599-10"</w:t>
        </w:r>
      </w:hyperlink>
      <w:r w:rsidR="00B11CCB" w:rsidRPr="00B11CCB">
        <w:rPr>
          <w:rFonts w:ascii="Arial" w:eastAsia="Times New Roman" w:hAnsi="Arial" w:cs="Arial"/>
          <w:color w:val="2D2D2D"/>
          <w:spacing w:val="2"/>
          <w:sz w:val="21"/>
          <w:szCs w:val="21"/>
          <w:lang w:eastAsia="ru-RU"/>
        </w:rPr>
        <w:t> (зарегистрировано Минюстом России 26.05.2010, регистрационный N 17378);</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6"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30.04.2010 N 48 "Об утверждении СанПиН 2.2.2/2.4.2620-10"</w:t>
        </w:r>
      </w:hyperlink>
      <w:r w:rsidR="00B11CCB" w:rsidRPr="00B11CCB">
        <w:rPr>
          <w:rFonts w:ascii="Arial" w:eastAsia="Times New Roman" w:hAnsi="Arial" w:cs="Arial"/>
          <w:color w:val="2D2D2D"/>
          <w:spacing w:val="2"/>
          <w:sz w:val="21"/>
          <w:szCs w:val="21"/>
          <w:lang w:eastAsia="ru-RU"/>
        </w:rPr>
        <w:t> (зарегистрировано Минюстом России 07.06.2010, регистрационный N 17481);</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7"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28.06.2010 N 72 "Об утверждении СанПиН 2.4.7/1.1.2651-10"</w:t>
        </w:r>
      </w:hyperlink>
      <w:r w:rsidR="00B11CCB" w:rsidRPr="00B11CCB">
        <w:rPr>
          <w:rFonts w:ascii="Arial" w:eastAsia="Times New Roman" w:hAnsi="Arial" w:cs="Arial"/>
          <w:color w:val="2D2D2D"/>
          <w:spacing w:val="2"/>
          <w:sz w:val="21"/>
          <w:szCs w:val="21"/>
          <w:lang w:eastAsia="ru-RU"/>
        </w:rPr>
        <w:t> (зарегистрировано Минюстом России 22.07.2010, регистрационный N 17944);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8"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03.09.2010 N 116 "Об утверждении СанПиН 2.2.2/2.4.2732-10 "Изменение N 3 к СанПиН 2.2.2/2.4.1340-03 "Гигиенические требования к персональным электронно-вычислительным машинам и организации работы"</w:t>
        </w:r>
      </w:hyperlink>
      <w:r w:rsidR="00B11CCB" w:rsidRPr="00B11CCB">
        <w:rPr>
          <w:rFonts w:ascii="Arial" w:eastAsia="Times New Roman" w:hAnsi="Arial" w:cs="Arial"/>
          <w:color w:val="2D2D2D"/>
          <w:spacing w:val="2"/>
          <w:sz w:val="21"/>
          <w:szCs w:val="21"/>
          <w:lang w:eastAsia="ru-RU"/>
        </w:rPr>
        <w:t> (зарегистрировано Минюстом России 18.10.2010, регистрационный N 18748);</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19"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00B11CCB" w:rsidRPr="00B11CCB">
        <w:rPr>
          <w:rFonts w:ascii="Arial" w:eastAsia="Times New Roman" w:hAnsi="Arial" w:cs="Arial"/>
          <w:color w:val="2D2D2D"/>
          <w:spacing w:val="2"/>
          <w:sz w:val="21"/>
          <w:szCs w:val="21"/>
          <w:lang w:eastAsia="ru-RU"/>
        </w:rPr>
        <w:t> (зарегистрировано Минюстом России 03.03.2011, регистрационный N 19993);</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0"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Российский Федерации от 04.03.2011 N 17 "Об утверждении СанПиН 2.4.3.2841-11 "Изменения N 3 к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00B11CCB" w:rsidRPr="00B11CCB">
        <w:rPr>
          <w:rFonts w:ascii="Arial" w:eastAsia="Times New Roman" w:hAnsi="Arial" w:cs="Arial"/>
          <w:color w:val="2D2D2D"/>
          <w:spacing w:val="2"/>
          <w:sz w:val="21"/>
          <w:szCs w:val="21"/>
          <w:lang w:eastAsia="ru-RU"/>
        </w:rPr>
        <w:t> (зарегистрировано Минюстом России 29.03.2011, регистрационный N 20327);</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1"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18.03.2011 N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B11CCB" w:rsidRPr="00B11CCB">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2"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29.06.2011 N 85 "Об утверждении СанПиН 2.4.2.2883-11 "Изменения N 1 к СанПиН 2.4.2.2821-10 "Санитарно-эпидемиологические требования к условиям и организации обучения в общеобразовательных учреждениях"</w:t>
        </w:r>
      </w:hyperlink>
      <w:r w:rsidR="00B11CCB" w:rsidRPr="00B11CCB">
        <w:rPr>
          <w:rFonts w:ascii="Arial" w:eastAsia="Times New Roman" w:hAnsi="Arial" w:cs="Arial"/>
          <w:color w:val="2D2D2D"/>
          <w:spacing w:val="2"/>
          <w:sz w:val="21"/>
          <w:szCs w:val="21"/>
          <w:lang w:eastAsia="ru-RU"/>
        </w:rPr>
        <w:t> (зарегистрировано Минюстом России 15.12.2011, регистрационный N 22637);</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3"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18.03.2011 N 21 "Об утверждении СанПиН 2.4.2.2843-11 "Санитарно-эпидемиологические требования к устройству, содержанию и организации работы детских санаториев"</w:t>
        </w:r>
      </w:hyperlink>
      <w:r w:rsidR="00B11CCB" w:rsidRPr="00B11CCB">
        <w:rPr>
          <w:rFonts w:ascii="Arial" w:eastAsia="Times New Roman" w:hAnsi="Arial" w:cs="Arial"/>
          <w:color w:val="2D2D2D"/>
          <w:spacing w:val="2"/>
          <w:sz w:val="21"/>
          <w:szCs w:val="21"/>
          <w:lang w:eastAsia="ru-RU"/>
        </w:rPr>
        <w:t> (зарегистрировано Минюстом России 24.03.2011, регистрационный N 20279);</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4"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14.05.2013 N 25 "Об утверждении СанПиН 2.4.4.3048-13 "Санитарно-эпидемиологические требования к устройству и организации работы детских лагерей палаточного типа"</w:t>
        </w:r>
      </w:hyperlink>
      <w:r w:rsidR="00B11CCB" w:rsidRPr="00B11CCB">
        <w:rPr>
          <w:rFonts w:ascii="Arial" w:eastAsia="Times New Roman" w:hAnsi="Arial" w:cs="Arial"/>
          <w:color w:val="2D2D2D"/>
          <w:spacing w:val="2"/>
          <w:sz w:val="21"/>
          <w:szCs w:val="21"/>
          <w:lang w:eastAsia="ru-RU"/>
        </w:rPr>
        <w:t> (зарегистрировано Минюстом России 29.05.2013, регистрационный N 28563);</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5"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B11CCB" w:rsidRPr="00B11CCB">
        <w:rPr>
          <w:rFonts w:ascii="Arial" w:eastAsia="Times New Roman" w:hAnsi="Arial" w:cs="Arial"/>
          <w:color w:val="2D2D2D"/>
          <w:spacing w:val="2"/>
          <w:sz w:val="21"/>
          <w:szCs w:val="21"/>
          <w:lang w:eastAsia="ru-RU"/>
        </w:rPr>
        <w:t> (зарегистрировано Минюстом России 29.05.2013, регистрационный N 28564);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6"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19.12.2013 N 68 "Об утверждении СанПиН 2.4.1.3147-13 "Санитарно-эпидемиологические требования к дошкольным группам, размещенным в жилых помещениях жилищного фонда"</w:t>
        </w:r>
      </w:hyperlink>
      <w:r w:rsidR="00B11CCB" w:rsidRPr="00B11CCB">
        <w:rPr>
          <w:rFonts w:ascii="Arial" w:eastAsia="Times New Roman" w:hAnsi="Arial" w:cs="Arial"/>
          <w:color w:val="2D2D2D"/>
          <w:spacing w:val="2"/>
          <w:sz w:val="21"/>
          <w:szCs w:val="21"/>
          <w:lang w:eastAsia="ru-RU"/>
        </w:rPr>
        <w:t> (зарегистрировано Минюстом России 03.02.2014, регистрационный N 31209);</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7"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25.12.2013 N 72 "О внесении изменений N 2 в СанПиН 2.4.2.2821-10 "Санитарно-эпидемиологические требования к условиям и организации обучения в общеобразовательных учреждениях"</w:t>
        </w:r>
      </w:hyperlink>
      <w:r w:rsidR="00B11CCB" w:rsidRPr="00B11CCB">
        <w:rPr>
          <w:rFonts w:ascii="Arial" w:eastAsia="Times New Roman" w:hAnsi="Arial" w:cs="Arial"/>
          <w:color w:val="2D2D2D"/>
          <w:spacing w:val="2"/>
          <w:sz w:val="21"/>
          <w:szCs w:val="21"/>
          <w:lang w:eastAsia="ru-RU"/>
        </w:rPr>
        <w:t> (зарегистрировано Минюстом России 27.03.2014, регистрационный N 31751);</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8"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hyperlink>
      <w:r w:rsidR="00B11CCB" w:rsidRPr="00B11CCB">
        <w:rPr>
          <w:rFonts w:ascii="Arial" w:eastAsia="Times New Roman" w:hAnsi="Arial" w:cs="Arial"/>
          <w:color w:val="2D2D2D"/>
          <w:spacing w:val="2"/>
          <w:sz w:val="21"/>
          <w:szCs w:val="21"/>
          <w:lang w:eastAsia="ru-RU"/>
        </w:rPr>
        <w:t> (зарегистрировано Минюстом России 18.04.2014, регистрационный N 32024);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29"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B11CCB" w:rsidRPr="00B11CCB">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0"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02.12.2014 N 78 "О признании утратившим силу пункта 2.2 СанПиН 2.4.7.1166-02 "Гигиенические требования к изданиям учебным для общего и начального профессионального образования"</w:t>
        </w:r>
      </w:hyperlink>
      <w:r w:rsidR="00B11CCB" w:rsidRPr="00B11CCB">
        <w:rPr>
          <w:rFonts w:ascii="Arial" w:eastAsia="Times New Roman" w:hAnsi="Arial" w:cs="Arial"/>
          <w:color w:val="2D2D2D"/>
          <w:spacing w:val="2"/>
          <w:sz w:val="21"/>
          <w:szCs w:val="21"/>
          <w:lang w:eastAsia="ru-RU"/>
        </w:rPr>
        <w:t> (зарегистрировано Минюстом России 11.12.2014, регистрационный N 35144);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1"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B11CCB" w:rsidRPr="00B11CCB">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2"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20.07.2015 N 28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B11CCB" w:rsidRPr="00B11CCB">
        <w:rPr>
          <w:rFonts w:ascii="Arial" w:eastAsia="Times New Roman" w:hAnsi="Arial" w:cs="Arial"/>
          <w:color w:val="2D2D2D"/>
          <w:spacing w:val="2"/>
          <w:sz w:val="21"/>
          <w:szCs w:val="21"/>
          <w:lang w:eastAsia="ru-RU"/>
        </w:rPr>
        <w:t> (зарегистрировано Минюстом России 03.08.2015 регистрационный N 38312);</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3"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B11CCB" w:rsidRPr="00B11CCB">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4"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27.08.2015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B11CCB" w:rsidRPr="00B11CCB">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5"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hyperlink>
      <w:r w:rsidR="00B11CCB" w:rsidRPr="00B11CCB">
        <w:rPr>
          <w:rFonts w:ascii="Arial" w:eastAsia="Times New Roman" w:hAnsi="Arial" w:cs="Arial"/>
          <w:color w:val="2D2D2D"/>
          <w:spacing w:val="2"/>
          <w:sz w:val="21"/>
          <w:szCs w:val="21"/>
          <w:lang w:eastAsia="ru-RU"/>
        </w:rPr>
        <w:t> (зарегистрировано Минюстом России 18.12.2015, регистрационный N 40154);</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6"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14.08.2015 N 38 "О внесении изменений в СанПиН 2.4.1.3147-13 "Санитарно-эпидемиологические требования к дошкольным группам, размещенным в жилых помещениях жилищного фонда"</w:t>
        </w:r>
      </w:hyperlink>
      <w:r w:rsidR="00B11CCB" w:rsidRPr="00B11CCB">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7"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22.03.2017 N 38 "О внесении изменений в СанПиН 2.4.4.2599-10, СанПиН 2.4.4.3155-13, СанПиН 2.4.4.3048-13, СанПиН 2.4.2.2842-11"</w:t>
        </w:r>
      </w:hyperlink>
      <w:r w:rsidR="00B11CCB" w:rsidRPr="00B11CCB">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8"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B11CCB" w:rsidRPr="00B11CCB">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00B11CCB" w:rsidRPr="00B11CCB">
        <w:rPr>
          <w:rFonts w:ascii="Arial" w:eastAsia="Times New Roman" w:hAnsi="Arial" w:cs="Arial"/>
          <w:color w:val="2D2D2D"/>
          <w:spacing w:val="2"/>
          <w:sz w:val="21"/>
          <w:szCs w:val="21"/>
          <w:lang w:eastAsia="ru-RU"/>
        </w:rPr>
        <w:br/>
      </w:r>
    </w:p>
    <w:p w:rsidR="00B11CCB" w:rsidRPr="00B11CCB" w:rsidRDefault="00020856"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hyperlink r:id="rId39" w:history="1">
        <w:proofErr w:type="gramStart"/>
        <w:r w:rsidR="00B11CCB" w:rsidRPr="00B11CCB">
          <w:rPr>
            <w:rFonts w:ascii="Arial" w:eastAsia="Times New Roman" w:hAnsi="Arial" w:cs="Arial"/>
            <w:color w:val="00466E"/>
            <w:spacing w:val="2"/>
            <w:sz w:val="21"/>
            <w:szCs w:val="21"/>
            <w:u w:val="single"/>
            <w:lang w:eastAsia="ru-RU"/>
          </w:rPr>
          <w:t>постановление</w:t>
        </w:r>
        <w:proofErr w:type="gramEnd"/>
        <w:r w:rsidR="00B11CCB" w:rsidRPr="00B11CCB">
          <w:rPr>
            <w:rFonts w:ascii="Arial" w:eastAsia="Times New Roman" w:hAnsi="Arial" w:cs="Arial"/>
            <w:color w:val="00466E"/>
            <w:spacing w:val="2"/>
            <w:sz w:val="21"/>
            <w:szCs w:val="21"/>
            <w:u w:val="single"/>
            <w:lang w:eastAsia="ru-RU"/>
          </w:rPr>
          <w:t xml:space="preserve"> Главного государственного санитарного врача Российской Федерации от 22.05.2019 N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hyperlink>
      <w:r w:rsidR="00B11CCB" w:rsidRPr="00B11CCB">
        <w:rPr>
          <w:rFonts w:ascii="Arial" w:eastAsia="Times New Roman" w:hAnsi="Arial" w:cs="Arial"/>
          <w:color w:val="2D2D2D"/>
          <w:spacing w:val="2"/>
          <w:sz w:val="21"/>
          <w:szCs w:val="21"/>
          <w:lang w:eastAsia="ru-RU"/>
        </w:rPr>
        <w:t> (зарегистрировано Минюстом России 28.05.2019, регистрационный N 54764).</w:t>
      </w:r>
      <w:r w:rsidR="00B11CCB" w:rsidRPr="00B11CCB">
        <w:rPr>
          <w:rFonts w:ascii="Arial" w:eastAsia="Times New Roman" w:hAnsi="Arial" w:cs="Arial"/>
          <w:color w:val="2D2D2D"/>
          <w:spacing w:val="2"/>
          <w:sz w:val="21"/>
          <w:szCs w:val="21"/>
          <w:lang w:eastAsia="ru-RU"/>
        </w:rPr>
        <w:br/>
      </w:r>
      <w:r w:rsidR="00B11CCB"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roofErr w:type="spellStart"/>
      <w:r w:rsidRPr="00B11CCB">
        <w:rPr>
          <w:rFonts w:ascii="Arial" w:eastAsia="Times New Roman" w:hAnsi="Arial" w:cs="Arial"/>
          <w:color w:val="2D2D2D"/>
          <w:spacing w:val="2"/>
          <w:sz w:val="21"/>
          <w:szCs w:val="21"/>
          <w:lang w:eastAsia="ru-RU"/>
        </w:rPr>
        <w:t>А.Ю.Попова</w:t>
      </w:r>
      <w:proofErr w:type="spellEnd"/>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Зарегистрировано</w:t>
      </w:r>
      <w:r w:rsidRPr="00B11CCB">
        <w:rPr>
          <w:rFonts w:ascii="Arial" w:eastAsia="Times New Roman" w:hAnsi="Arial" w:cs="Arial"/>
          <w:color w:val="2D2D2D"/>
          <w:spacing w:val="2"/>
          <w:sz w:val="21"/>
          <w:szCs w:val="21"/>
          <w:lang w:eastAsia="ru-RU"/>
        </w:rPr>
        <w:br/>
        <w:t>в Министерстве юстиции</w:t>
      </w:r>
      <w:r w:rsidRPr="00B11CCB">
        <w:rPr>
          <w:rFonts w:ascii="Arial" w:eastAsia="Times New Roman" w:hAnsi="Arial" w:cs="Arial"/>
          <w:color w:val="2D2D2D"/>
          <w:spacing w:val="2"/>
          <w:sz w:val="21"/>
          <w:szCs w:val="21"/>
          <w:lang w:eastAsia="ru-RU"/>
        </w:rPr>
        <w:br/>
        <w:t>Российской Федерации</w:t>
      </w:r>
      <w:r w:rsidRPr="00B11CCB">
        <w:rPr>
          <w:rFonts w:ascii="Arial" w:eastAsia="Times New Roman" w:hAnsi="Arial" w:cs="Arial"/>
          <w:color w:val="2D2D2D"/>
          <w:spacing w:val="2"/>
          <w:sz w:val="21"/>
          <w:szCs w:val="21"/>
          <w:lang w:eastAsia="ru-RU"/>
        </w:rPr>
        <w:br/>
        <w:t xml:space="preserve">18 декабря 2020 </w:t>
      </w:r>
      <w:proofErr w:type="gramStart"/>
      <w:r w:rsidRPr="00B11CCB">
        <w:rPr>
          <w:rFonts w:ascii="Arial" w:eastAsia="Times New Roman" w:hAnsi="Arial" w:cs="Arial"/>
          <w:color w:val="2D2D2D"/>
          <w:spacing w:val="2"/>
          <w:sz w:val="21"/>
          <w:szCs w:val="21"/>
          <w:lang w:eastAsia="ru-RU"/>
        </w:rPr>
        <w:t>года,</w:t>
      </w:r>
      <w:r w:rsidRPr="00B11CCB">
        <w:rPr>
          <w:rFonts w:ascii="Arial" w:eastAsia="Times New Roman" w:hAnsi="Arial" w:cs="Arial"/>
          <w:color w:val="2D2D2D"/>
          <w:spacing w:val="2"/>
          <w:sz w:val="21"/>
          <w:szCs w:val="21"/>
          <w:lang w:eastAsia="ru-RU"/>
        </w:rPr>
        <w:br/>
        <w:t>регистрационный</w:t>
      </w:r>
      <w:proofErr w:type="gramEnd"/>
      <w:r w:rsidRPr="00B11CCB">
        <w:rPr>
          <w:rFonts w:ascii="Arial" w:eastAsia="Times New Roman" w:hAnsi="Arial" w:cs="Arial"/>
          <w:color w:val="2D2D2D"/>
          <w:spacing w:val="2"/>
          <w:sz w:val="21"/>
          <w:szCs w:val="21"/>
          <w:lang w:eastAsia="ru-RU"/>
        </w:rPr>
        <w:t xml:space="preserve"> N 61573</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B11CCB">
        <w:rPr>
          <w:rFonts w:ascii="Arial" w:eastAsia="Times New Roman" w:hAnsi="Arial" w:cs="Arial"/>
          <w:color w:val="3C3C3C"/>
          <w:spacing w:val="2"/>
          <w:sz w:val="31"/>
          <w:szCs w:val="31"/>
          <w:lang w:eastAsia="ru-RU"/>
        </w:rPr>
        <w:t>СП 2.4.3648-20 Санитарно-эпидемиологические требования к организациям воспитания и обучения, отдыха и оздоровления детей и молодежи</w:t>
      </w:r>
    </w:p>
    <w:p w:rsidR="00B11CCB" w:rsidRPr="00B11CCB" w:rsidRDefault="00B11CCB" w:rsidP="00B11CCB">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УТВЕРЖДЕНЫ</w:t>
      </w:r>
      <w:r w:rsidRPr="00B11CCB">
        <w:rPr>
          <w:rFonts w:ascii="Arial" w:eastAsia="Times New Roman" w:hAnsi="Arial" w:cs="Arial"/>
          <w:color w:val="2D2D2D"/>
          <w:spacing w:val="2"/>
          <w:sz w:val="21"/>
          <w:szCs w:val="21"/>
          <w:lang w:eastAsia="ru-RU"/>
        </w:rPr>
        <w:br/>
        <w:t>постановлением Главного</w:t>
      </w:r>
      <w:r w:rsidRPr="00B11CCB">
        <w:rPr>
          <w:rFonts w:ascii="Arial" w:eastAsia="Times New Roman" w:hAnsi="Arial" w:cs="Arial"/>
          <w:color w:val="2D2D2D"/>
          <w:spacing w:val="2"/>
          <w:sz w:val="21"/>
          <w:szCs w:val="21"/>
          <w:lang w:eastAsia="ru-RU"/>
        </w:rPr>
        <w:br/>
        <w:t>государственного санитарного врача</w:t>
      </w:r>
      <w:r w:rsidRPr="00B11CCB">
        <w:rPr>
          <w:rFonts w:ascii="Arial" w:eastAsia="Times New Roman" w:hAnsi="Arial" w:cs="Arial"/>
          <w:color w:val="2D2D2D"/>
          <w:spacing w:val="2"/>
          <w:sz w:val="21"/>
          <w:szCs w:val="21"/>
          <w:lang w:eastAsia="ru-RU"/>
        </w:rPr>
        <w:br/>
        <w:t>Российской Федерации</w:t>
      </w:r>
      <w:r w:rsidRPr="00B11CCB">
        <w:rPr>
          <w:rFonts w:ascii="Arial" w:eastAsia="Times New Roman" w:hAnsi="Arial" w:cs="Arial"/>
          <w:color w:val="2D2D2D"/>
          <w:spacing w:val="2"/>
          <w:sz w:val="21"/>
          <w:szCs w:val="21"/>
          <w:lang w:eastAsia="ru-RU"/>
        </w:rPr>
        <w:br/>
        <w:t>от 28 сентября 2020 года N 28</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B11CCB">
        <w:rPr>
          <w:rFonts w:ascii="Arial" w:eastAsia="Times New Roman" w:hAnsi="Arial" w:cs="Arial"/>
          <w:color w:val="3C3C3C"/>
          <w:spacing w:val="2"/>
          <w:sz w:val="31"/>
          <w:szCs w:val="31"/>
          <w:lang w:eastAsia="ru-RU"/>
        </w:rPr>
        <w:t>Санитарные правила</w:t>
      </w:r>
      <w:r w:rsidRPr="00B11CCB">
        <w:rPr>
          <w:rFonts w:ascii="Arial" w:eastAsia="Times New Roman" w:hAnsi="Arial" w:cs="Arial"/>
          <w:color w:val="3C3C3C"/>
          <w:spacing w:val="2"/>
          <w:sz w:val="31"/>
          <w:szCs w:val="31"/>
          <w:lang w:eastAsia="ru-RU"/>
        </w:rPr>
        <w:br/>
        <w:t>СП 2.4.3648-20</w:t>
      </w:r>
    </w:p>
    <w:p w:rsidR="00B11CCB" w:rsidRPr="00B11CCB" w:rsidRDefault="00B11CCB" w:rsidP="00B11CCB">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B11CCB">
        <w:rPr>
          <w:rFonts w:ascii="Arial" w:eastAsia="Times New Roman" w:hAnsi="Arial" w:cs="Arial"/>
          <w:color w:val="3C3C3C"/>
          <w:spacing w:val="2"/>
          <w:sz w:val="31"/>
          <w:szCs w:val="31"/>
          <w:lang w:eastAsia="ru-RU"/>
        </w:rPr>
        <w:t>"Санитарно-эпидемиологические требования к организациям воспитания и обучения, отдыха и оздоровления детей и молодежи"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11CCB">
        <w:rPr>
          <w:rFonts w:ascii="Arial" w:eastAsia="Times New Roman" w:hAnsi="Arial" w:cs="Arial"/>
          <w:color w:val="4C4C4C"/>
          <w:spacing w:val="2"/>
          <w:sz w:val="29"/>
          <w:szCs w:val="29"/>
          <w:lang w:eastAsia="ru-RU"/>
        </w:rPr>
        <w:t>1. Область применения</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1.1. Настоящие санитарные правила (далее - Правила) направлены на охрану здоровья детей и молодежи,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молодежи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1.2. Правила являются обязательными для исполнения гражданами, юридическими лицами и индивидуальными предпринимателями при осуществлении деятельности, предусмотренной пунктом 1.1 Правил (далее - Хозяйствующие субъекты</w:t>
      </w:r>
      <w:proofErr w:type="gramStart"/>
      <w:r w:rsidRPr="00B11CCB">
        <w:rPr>
          <w:rFonts w:ascii="Arial" w:eastAsia="Times New Roman" w:hAnsi="Arial" w:cs="Arial"/>
          <w:color w:val="2D2D2D"/>
          <w:spacing w:val="2"/>
          <w:sz w:val="21"/>
          <w:szCs w:val="21"/>
          <w:lang w:eastAsia="ru-RU"/>
        </w:rPr>
        <w:t>).</w:t>
      </w:r>
      <w:r w:rsidRPr="00B11CCB">
        <w:rPr>
          <w:rFonts w:ascii="Arial" w:eastAsia="Times New Roman" w:hAnsi="Arial" w:cs="Arial"/>
          <w:color w:val="2D2D2D"/>
          <w:spacing w:val="2"/>
          <w:sz w:val="21"/>
          <w:szCs w:val="21"/>
          <w:lang w:eastAsia="ru-RU"/>
        </w:rPr>
        <w:br/>
        <w:t>Правила</w:t>
      </w:r>
      <w:proofErr w:type="gramEnd"/>
      <w:r w:rsidRPr="00B11CCB">
        <w:rPr>
          <w:rFonts w:ascii="Arial" w:eastAsia="Times New Roman" w:hAnsi="Arial" w:cs="Arial"/>
          <w:color w:val="2D2D2D"/>
          <w:spacing w:val="2"/>
          <w:sz w:val="21"/>
          <w:szCs w:val="21"/>
          <w:lang w:eastAsia="ru-RU"/>
        </w:rPr>
        <w:t xml:space="preserve"> не распространяются на проведение экскурсионных мероприятий и организованных походов.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1.3. При разработке проектной документации в отношении зданий, строений, сооружений, помещений, используемых хозяйствующими субъектами при осуществлении деятельности, предусмотренной пунктом 1.1 Правил (далее - объекты), должны соблюдаться требования Правил, установленные пунктами 2.1.1, 2.1.2 (абзацы первый, второй, четвертый, пятый), 2.1.3, 2.2.1 (абзацы первый - четвертый), 2.2.2 (абзацы первый и четвертый), 2.2.3 (абзацы первый и третий), 2.2.5, 2.2.6, 2.3.1, 2.3.2 (абзацы первый и третий), 2.3.3, 2.4.1, 2.4.2, 2.4.3 (абзацы первый, третий, четвертый, седьмой), 2.4.6 (абзацы первый, </w:t>
      </w:r>
      <w:r w:rsidRPr="00B11CCB">
        <w:rPr>
          <w:rFonts w:ascii="Arial" w:eastAsia="Times New Roman" w:hAnsi="Arial" w:cs="Arial"/>
          <w:color w:val="2D2D2D"/>
          <w:spacing w:val="2"/>
          <w:sz w:val="21"/>
          <w:szCs w:val="21"/>
          <w:lang w:eastAsia="ru-RU"/>
        </w:rPr>
        <w:lastRenderedPageBreak/>
        <w:t>одиннадцатый - четырнадцатый), 2.4.7, 2.4.8 (абзацы первый и второй), 2.4.9, 2.4.10, 2.4.11 (абзацы первый, второй, пятый), 2.4.12 (абзац первый), 2.4.13, 2.4.14, 2.5.1, 2.5.3 (абзацы второй и третий), 2.5.4, 2.6.1, 2.6.5, 2.7.1 (абзацы первый и второй), 2.7.2, 2.7.4 (абзацы первый и второй), 2.8.1, 2.8.2 (абзацы первый и второй), 2.8.5 (абзац первый), 2.8.7, 2.8.8, 2.12.2 - ко всем хозяйствующим субъектам с учетом особенностей, определенных для отдельных видов организаций в соответствии с:</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3.1.1 (абзац первый), 3.1.2 (абзацы первый - четвертый), 3.1.3 (абзацы первый - седьмой, девятый, десятый), 3.1.7 (абзацы первый, второй, четвертый, шестой), 3.1.11 (абзацы первый - четвертый, шестой - восьмой) - в отношении организаций, реализующих образовательные программы дошкольного образования, осуществляющих присмотр и уход за детьми, в том числе размещенным в жилых и нежилых помещениях жилищного фонда и нежилых зданий,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3.2.1 (абзац первый и второй), 3.2.4, 3.2.7 - в отношении детских центров, центров развития детей и иных хозяйствующих субъектов, реализующих образовательные программы дошкольного образования и (или) осуществляющих присмотр и уход за детьми, размещенным в нежилых помещениях;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3.3.1 (абзац первый и второй), 3.3.3 - в отношении детских игровых комнат, размещаемым в торгово-развлекательных и культурно-досуговых центрах, павильонах, аэропортах, железнодорожных вокзалах и иных объектах нежилого назначения;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3.4.1 (абзац первый), 3.4.2, 3.4.3 (абзацы первый - третий), 3.4.4, 3.4.5, 3.4.9-3.4.13, 3.4.14 (абзацы первый - четвертый, шестой) - в отношении организаций, реализующих образовательные программы начального общего, основного общего и среднего общего образования,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3.6.1, 3.6.3 (абзацы первый - четвертый) - в отношении организаций дополнительного образования и физкультурно-спортивных организаций;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3.7.2, 3.7.4, 3.7.5 - в отношении организаций для детей-сирот и детей, оставшихся без попечения родителей;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3.8.1-3.8.4 - в отношении организаций социального обслуживания семьи и детей,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3.9.1, 3.9.2 (абзацы первый и второй), 3.9.3 (абзацы первый, второй, четвертый, шестой), 3.9.4 - в отношении профессиональных образовательных организаций,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3.10.1, 3.10.2 - в отношении образовательных организаций высшего образования,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пунктами</w:t>
      </w:r>
      <w:proofErr w:type="gramEnd"/>
      <w:r w:rsidRPr="00B11CCB">
        <w:rPr>
          <w:rFonts w:ascii="Arial" w:eastAsia="Times New Roman" w:hAnsi="Arial" w:cs="Arial"/>
          <w:color w:val="2D2D2D"/>
          <w:spacing w:val="2"/>
          <w:sz w:val="21"/>
          <w:szCs w:val="21"/>
          <w:lang w:eastAsia="ru-RU"/>
        </w:rPr>
        <w:t xml:space="preserve"> 3.11.3 (абзац первый), 3.11.4, 3.11.5, 3.11.6 - в отношении загородных стационарных детских оздоровительных лагерей с круглосуточным пребыванием,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пунктом</w:t>
      </w:r>
      <w:proofErr w:type="gramEnd"/>
      <w:r w:rsidRPr="00B11CCB">
        <w:rPr>
          <w:rFonts w:ascii="Arial" w:eastAsia="Times New Roman" w:hAnsi="Arial" w:cs="Arial"/>
          <w:color w:val="2D2D2D"/>
          <w:spacing w:val="2"/>
          <w:sz w:val="21"/>
          <w:szCs w:val="21"/>
          <w:lang w:eastAsia="ru-RU"/>
        </w:rPr>
        <w:t xml:space="preserve"> 3.15 - в отношении хозяйствующих субъектов, предоставляющих услуги временного размещения организованных групп детей в общежитиях, гостиницах, загородных отелях, туристических базах, базах отдыха.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Объекты, введенные в эксплуатацию до вступления в силу Правил, а также объекты на стадии строительства, реконструкции и ввода их в эксплуатацию, в случае если указанные процессы начались до вступления в силу Правил, эксплуатируются в соответствии с утвержденной проектной документацией, по которой они были построены, при условии обеспечения доступности услуг, оказываемых хозяйствующим субъектом инвалидам и лицам с ограниченными возможностями здоровья.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1.4. Функционирование хозяйствующих субъектов, осуществляющих образовательную деятельность, подлежащую лицензированию, а также деятельность по организации отдыха детей и их оздоровления, осуществляется при наличии заключения, подтверждающего их соответствие санитарному законодательству в том числе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Пункт 2 статьи 40 </w:t>
      </w:r>
      <w:hyperlink r:id="rId40" w:history="1">
        <w:r w:rsidRPr="00B11CCB">
          <w:rPr>
            <w:rFonts w:ascii="Arial" w:eastAsia="Times New Roman" w:hAnsi="Arial" w:cs="Arial"/>
            <w:color w:val="00466E"/>
            <w:spacing w:val="2"/>
            <w:sz w:val="21"/>
            <w:szCs w:val="21"/>
            <w:u w:val="single"/>
            <w:lang w:eastAsia="ru-RU"/>
          </w:rPr>
          <w:t>Федерального закона от 30.03.1999 N 52-ФЗ "О санитарно-эпидемиологическом благополучии населения"</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1999, N 14, ст.1650; 2003, N 2, ст.167; 2007, N 46, ст.5554; 2009, N 1, ст.17; 2011, N 30 (ч.1), ст.4596; 2015, N 1 (часть I), ст.11) и пункт 2 статьи 12 </w:t>
      </w:r>
      <w:hyperlink r:id="rId41" w:history="1">
        <w:r w:rsidRPr="00B11CCB">
          <w:rPr>
            <w:rFonts w:ascii="Arial" w:eastAsia="Times New Roman" w:hAnsi="Arial" w:cs="Arial"/>
            <w:color w:val="00466E"/>
            <w:spacing w:val="2"/>
            <w:sz w:val="21"/>
            <w:szCs w:val="21"/>
            <w:u w:val="single"/>
            <w:lang w:eastAsia="ru-RU"/>
          </w:rPr>
          <w:t>Федеральный закон от 24.07.1998 N 124-ФЗ "Об основных гарантиях прав ребенка в Российской Федерации"</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1998, N 31, ст.3802; 2019, N 42 (часть II), ст.5801).</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1.5. Работники хозяйствующих субъектов должны соответствовать требованиям, касающимся прохождения ими предварительных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работники комплекса помещений для приготовления и раздачи пищи - ежегодно)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w:t>
      </w:r>
      <w:hyperlink r:id="rId42" w:history="1">
        <w:r w:rsidRPr="00B11CCB">
          <w:rPr>
            <w:rFonts w:ascii="Arial" w:eastAsia="Times New Roman" w:hAnsi="Arial" w:cs="Arial"/>
            <w:color w:val="00466E"/>
            <w:spacing w:val="2"/>
            <w:sz w:val="21"/>
            <w:szCs w:val="21"/>
            <w:u w:val="single"/>
            <w:lang w:eastAsia="ru-RU"/>
          </w:rPr>
          <w:t xml:space="preserve">Приказ </w:t>
        </w:r>
        <w:proofErr w:type="spellStart"/>
        <w:r w:rsidRPr="00B11CCB">
          <w:rPr>
            <w:rFonts w:ascii="Arial" w:eastAsia="Times New Roman" w:hAnsi="Arial" w:cs="Arial"/>
            <w:color w:val="00466E"/>
            <w:spacing w:val="2"/>
            <w:sz w:val="21"/>
            <w:szCs w:val="21"/>
            <w:u w:val="single"/>
            <w:lang w:eastAsia="ru-RU"/>
          </w:rPr>
          <w:t>Минздравсоцразвития</w:t>
        </w:r>
        <w:proofErr w:type="spellEnd"/>
        <w:r w:rsidRPr="00B11CCB">
          <w:rPr>
            <w:rFonts w:ascii="Arial" w:eastAsia="Times New Roman" w:hAnsi="Arial" w:cs="Arial"/>
            <w:color w:val="00466E"/>
            <w:spacing w:val="2"/>
            <w:sz w:val="21"/>
            <w:szCs w:val="21"/>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B11CCB">
        <w:rPr>
          <w:rFonts w:ascii="Arial" w:eastAsia="Times New Roman" w:hAnsi="Arial" w:cs="Arial"/>
          <w:color w:val="2D2D2D"/>
          <w:spacing w:val="2"/>
          <w:sz w:val="21"/>
          <w:szCs w:val="21"/>
          <w:lang w:eastAsia="ru-RU"/>
        </w:rPr>
        <w:t> (Зарегистрировано Минюстом России 21.10.2011 N 22111) (зарегистрирован Минюстом России 21.10.2011, регистрационный N 22111), с изменениями, внесенными </w:t>
      </w:r>
      <w:hyperlink r:id="rId43" w:history="1">
        <w:r w:rsidRPr="00B11CCB">
          <w:rPr>
            <w:rFonts w:ascii="Arial" w:eastAsia="Times New Roman" w:hAnsi="Arial" w:cs="Arial"/>
            <w:color w:val="00466E"/>
            <w:spacing w:val="2"/>
            <w:sz w:val="21"/>
            <w:szCs w:val="21"/>
            <w:u w:val="single"/>
            <w:lang w:eastAsia="ru-RU"/>
          </w:rPr>
          <w:t>приказами Минздрава России от 15.05.2013 N 296н</w:t>
        </w:r>
      </w:hyperlink>
      <w:r w:rsidRPr="00B11CCB">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44" w:history="1">
        <w:r w:rsidRPr="00B11CCB">
          <w:rPr>
            <w:rFonts w:ascii="Arial" w:eastAsia="Times New Roman" w:hAnsi="Arial" w:cs="Arial"/>
            <w:color w:val="00466E"/>
            <w:spacing w:val="2"/>
            <w:sz w:val="21"/>
            <w:szCs w:val="21"/>
            <w:u w:val="single"/>
            <w:lang w:eastAsia="ru-RU"/>
          </w:rPr>
          <w:t>от 05.12.2014 N 801н</w:t>
        </w:r>
      </w:hyperlink>
      <w:r w:rsidRPr="00B11CCB">
        <w:rPr>
          <w:rFonts w:ascii="Arial" w:eastAsia="Times New Roman" w:hAnsi="Arial" w:cs="Arial"/>
          <w:color w:val="2D2D2D"/>
          <w:spacing w:val="2"/>
          <w:sz w:val="21"/>
          <w:szCs w:val="21"/>
          <w:lang w:eastAsia="ru-RU"/>
        </w:rPr>
        <w:t> (зарегистрирован Минюстом России 03.02.2015, регистрационный N 35848), </w:t>
      </w:r>
      <w:hyperlink r:id="rId45" w:history="1">
        <w:r w:rsidRPr="00B11CCB">
          <w:rPr>
            <w:rFonts w:ascii="Arial" w:eastAsia="Times New Roman" w:hAnsi="Arial" w:cs="Arial"/>
            <w:color w:val="00466E"/>
            <w:spacing w:val="2"/>
            <w:sz w:val="21"/>
            <w:szCs w:val="21"/>
            <w:u w:val="single"/>
            <w:lang w:eastAsia="ru-RU"/>
          </w:rPr>
          <w:t>от 13.12.2019 N 1032н</w:t>
        </w:r>
      </w:hyperlink>
      <w:r w:rsidRPr="00B11CCB">
        <w:rPr>
          <w:rFonts w:ascii="Arial" w:eastAsia="Times New Roman" w:hAnsi="Arial" w:cs="Arial"/>
          <w:color w:val="2D2D2D"/>
          <w:spacing w:val="2"/>
          <w:sz w:val="21"/>
          <w:szCs w:val="21"/>
          <w:lang w:eastAsia="ru-RU"/>
        </w:rPr>
        <w:t> (зарегистрирован Минюстом России 24.12.2019, регистрационный N 56976), </w:t>
      </w:r>
      <w:hyperlink r:id="rId46" w:history="1">
        <w:r w:rsidRPr="00B11CCB">
          <w:rPr>
            <w:rFonts w:ascii="Arial" w:eastAsia="Times New Roman" w:hAnsi="Arial" w:cs="Arial"/>
            <w:color w:val="00466E"/>
            <w:spacing w:val="2"/>
            <w:sz w:val="21"/>
            <w:szCs w:val="21"/>
            <w:u w:val="single"/>
            <w:lang w:eastAsia="ru-RU"/>
          </w:rPr>
          <w:t>приказами Минтруда России и Минздрава России от 06.02.2018 N 62н/49н</w:t>
        </w:r>
      </w:hyperlink>
      <w:r w:rsidRPr="00B11CCB">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47" w:history="1">
        <w:r w:rsidRPr="00B11CCB">
          <w:rPr>
            <w:rFonts w:ascii="Arial" w:eastAsia="Times New Roman" w:hAnsi="Arial" w:cs="Arial"/>
            <w:color w:val="00466E"/>
            <w:spacing w:val="2"/>
            <w:sz w:val="21"/>
            <w:szCs w:val="21"/>
            <w:u w:val="single"/>
            <w:lang w:eastAsia="ru-RU"/>
          </w:rPr>
          <w:t>и от 03.04.2020 N 187н/268н</w:t>
        </w:r>
      </w:hyperlink>
      <w:r w:rsidRPr="00B11CCB">
        <w:rPr>
          <w:rFonts w:ascii="Arial" w:eastAsia="Times New Roman" w:hAnsi="Arial" w:cs="Arial"/>
          <w:color w:val="2D2D2D"/>
          <w:spacing w:val="2"/>
          <w:sz w:val="21"/>
          <w:szCs w:val="21"/>
          <w:lang w:eastAsia="ru-RU"/>
        </w:rPr>
        <w:t> (зарегистрирован Минюстом России 12.05.2020, регистрационный N 58320), </w:t>
      </w:r>
      <w:hyperlink r:id="rId48" w:history="1">
        <w:r w:rsidRPr="00B11CCB">
          <w:rPr>
            <w:rFonts w:ascii="Arial" w:eastAsia="Times New Roman" w:hAnsi="Arial" w:cs="Arial"/>
            <w:color w:val="00466E"/>
            <w:spacing w:val="2"/>
            <w:sz w:val="21"/>
            <w:szCs w:val="21"/>
            <w:u w:val="single"/>
            <w:lang w:eastAsia="ru-RU"/>
          </w:rPr>
          <w:t>приказом Минздрава России от 18.05.2020 N 455н</w:t>
        </w:r>
      </w:hyperlink>
      <w:r w:rsidRPr="00B11CCB">
        <w:rPr>
          <w:rFonts w:ascii="Arial" w:eastAsia="Times New Roman" w:hAnsi="Arial" w:cs="Arial"/>
          <w:color w:val="2D2D2D"/>
          <w:spacing w:val="2"/>
          <w:sz w:val="21"/>
          <w:szCs w:val="21"/>
          <w:lang w:eastAsia="ru-RU"/>
        </w:rPr>
        <w:t> (зарегистрирован Минюстом России 22.05.2020 N 58430).</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w:t>
      </w:r>
      <w:hyperlink r:id="rId49" w:history="1">
        <w:r w:rsidRPr="00B11CCB">
          <w:rPr>
            <w:rFonts w:ascii="Arial" w:eastAsia="Times New Roman" w:hAnsi="Arial" w:cs="Arial"/>
            <w:color w:val="00466E"/>
            <w:spacing w:val="2"/>
            <w:sz w:val="21"/>
            <w:szCs w:val="21"/>
            <w:u w:val="single"/>
            <w:lang w:eastAsia="ru-RU"/>
          </w:rPr>
          <w:t>Приказ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B11CCB">
        <w:rPr>
          <w:rFonts w:ascii="Arial" w:eastAsia="Times New Roman" w:hAnsi="Arial" w:cs="Arial"/>
          <w:color w:val="2D2D2D"/>
          <w:spacing w:val="2"/>
          <w:sz w:val="21"/>
          <w:szCs w:val="21"/>
          <w:lang w:eastAsia="ru-RU"/>
        </w:rPr>
        <w:t> (зарегистрировано Минюстом России 25.04.2014 N 32115) (зарегистрирован Минюстом России 25.04.2014, регистрационный N 32115), с изменениями, внесенными </w:t>
      </w:r>
      <w:hyperlink r:id="rId50" w:history="1">
        <w:r w:rsidRPr="00B11CCB">
          <w:rPr>
            <w:rFonts w:ascii="Arial" w:eastAsia="Times New Roman" w:hAnsi="Arial" w:cs="Arial"/>
            <w:color w:val="00466E"/>
            <w:spacing w:val="2"/>
            <w:sz w:val="21"/>
            <w:szCs w:val="21"/>
            <w:u w:val="single"/>
            <w:lang w:eastAsia="ru-RU"/>
          </w:rPr>
          <w:t>приказами Минздрава России от 16.06.2016 N 370н</w:t>
        </w:r>
      </w:hyperlink>
      <w:r w:rsidRPr="00B11CCB">
        <w:rPr>
          <w:rFonts w:ascii="Arial" w:eastAsia="Times New Roman" w:hAnsi="Arial" w:cs="Arial"/>
          <w:color w:val="2D2D2D"/>
          <w:spacing w:val="2"/>
          <w:sz w:val="21"/>
          <w:szCs w:val="21"/>
          <w:lang w:eastAsia="ru-RU"/>
        </w:rPr>
        <w:t> (зарегистрирован Минюстом России 04.07.2016, регистрационный N 42728), </w:t>
      </w:r>
      <w:hyperlink r:id="rId51" w:history="1">
        <w:r w:rsidRPr="00B11CCB">
          <w:rPr>
            <w:rFonts w:ascii="Arial" w:eastAsia="Times New Roman" w:hAnsi="Arial" w:cs="Arial"/>
            <w:color w:val="00466E"/>
            <w:spacing w:val="2"/>
            <w:sz w:val="21"/>
            <w:szCs w:val="21"/>
            <w:u w:val="single"/>
            <w:lang w:eastAsia="ru-RU"/>
          </w:rPr>
          <w:t>от 13.004.2017 N 175н</w:t>
        </w:r>
      </w:hyperlink>
      <w:r w:rsidRPr="00B11CCB">
        <w:rPr>
          <w:rFonts w:ascii="Arial" w:eastAsia="Times New Roman" w:hAnsi="Arial" w:cs="Arial"/>
          <w:color w:val="2D2D2D"/>
          <w:spacing w:val="2"/>
          <w:sz w:val="21"/>
          <w:szCs w:val="21"/>
          <w:lang w:eastAsia="ru-RU"/>
        </w:rPr>
        <w:t> (зарегистрирован Минюстом России 17.05.2017, регистрационный N 46745), </w:t>
      </w:r>
      <w:hyperlink r:id="rId52" w:history="1">
        <w:r w:rsidRPr="00B11CCB">
          <w:rPr>
            <w:rFonts w:ascii="Arial" w:eastAsia="Times New Roman" w:hAnsi="Arial" w:cs="Arial"/>
            <w:color w:val="00466E"/>
            <w:spacing w:val="2"/>
            <w:sz w:val="21"/>
            <w:szCs w:val="21"/>
            <w:u w:val="single"/>
            <w:lang w:eastAsia="ru-RU"/>
          </w:rPr>
          <w:t>от 19.02.2019 N 69н</w:t>
        </w:r>
      </w:hyperlink>
      <w:r w:rsidRPr="00B11CCB">
        <w:rPr>
          <w:rFonts w:ascii="Arial" w:eastAsia="Times New Roman" w:hAnsi="Arial" w:cs="Arial"/>
          <w:color w:val="2D2D2D"/>
          <w:spacing w:val="2"/>
          <w:sz w:val="21"/>
          <w:szCs w:val="21"/>
          <w:lang w:eastAsia="ru-RU"/>
        </w:rPr>
        <w:t> (зарегистрирован Минюстом России 19.03.2019, регистрационный N 54089), </w:t>
      </w:r>
      <w:hyperlink r:id="rId53" w:history="1">
        <w:r w:rsidRPr="00B11CCB">
          <w:rPr>
            <w:rFonts w:ascii="Arial" w:eastAsia="Times New Roman" w:hAnsi="Arial" w:cs="Arial"/>
            <w:color w:val="00466E"/>
            <w:spacing w:val="2"/>
            <w:sz w:val="21"/>
            <w:szCs w:val="21"/>
            <w:u w:val="single"/>
            <w:lang w:eastAsia="ru-RU"/>
          </w:rPr>
          <w:t>от 24.04.2019 N 243н</w:t>
        </w:r>
      </w:hyperlink>
      <w:r w:rsidRPr="00B11CCB">
        <w:rPr>
          <w:rFonts w:ascii="Arial" w:eastAsia="Times New Roman" w:hAnsi="Arial" w:cs="Arial"/>
          <w:color w:val="2D2D2D"/>
          <w:spacing w:val="2"/>
          <w:sz w:val="21"/>
          <w:szCs w:val="21"/>
          <w:lang w:eastAsia="ru-RU"/>
        </w:rPr>
        <w:t> (зарегистрирован Минюстом России 15.07.2019, регистрационный N 55249).</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Статья 34 </w:t>
      </w:r>
      <w:hyperlink r:id="rId54" w:history="1">
        <w:r w:rsidRPr="00B11CCB">
          <w:rPr>
            <w:rFonts w:ascii="Arial" w:eastAsia="Times New Roman" w:hAnsi="Arial" w:cs="Arial"/>
            <w:color w:val="00466E"/>
            <w:spacing w:val="2"/>
            <w:sz w:val="21"/>
            <w:szCs w:val="21"/>
            <w:u w:val="single"/>
            <w:lang w:eastAsia="ru-RU"/>
          </w:rPr>
          <w:t>Федерального закона от 30.03.1999 N 52-ФЗ "О санитарно-эпидемиологическом благополучии населения"</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1999, N 14, ст.1650; 2004, N 35, ст.3607; 2011, N 1 ст.6; N 30 (ч.1),</w:t>
      </w:r>
      <w:r>
        <w:rPr>
          <w:rFonts w:ascii="Arial" w:eastAsia="Times New Roman" w:hAnsi="Arial" w:cs="Arial"/>
          <w:color w:val="2D2D2D"/>
          <w:spacing w:val="2"/>
          <w:sz w:val="21"/>
          <w:szCs w:val="21"/>
          <w:lang w:eastAsia="ru-RU"/>
        </w:rPr>
        <w:t xml:space="preserve"> ст.4590; 2013, N 48, ст.6165).</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1.6. Эксплуатация земельного участка, используемого хозяйствующим субъектом на праве собственности или ином законном основании (далее - собственная территория),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1.7. Проведение всех видов ремонтных работ в присутствии детей не допускается.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1.8. На объектах должен осуществляться производственный контроль за соблюдением санитарных правил и гигиенических нормативов.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1.9. При нахождении детей и молодежи на объектах более 4 часов обеспечивается возможность организации горячего питания.</w:t>
      </w:r>
      <w:r w:rsidRPr="00B11CCB">
        <w:rPr>
          <w:rFonts w:ascii="Arial" w:eastAsia="Times New Roman" w:hAnsi="Arial" w:cs="Arial"/>
          <w:color w:val="2D2D2D"/>
          <w:spacing w:val="2"/>
          <w:sz w:val="21"/>
          <w:szCs w:val="21"/>
          <w:lang w:eastAsia="ru-RU"/>
        </w:rPr>
        <w:br/>
        <w:t>Питание детей и молодежи может осуществляться с привлечением сторонних организаций, юридических лиц или индивидуальных предпринимателей, осуществляющих деятельность по производству готовых блюд, кулинарных изделий и деятельность по их реализации.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1.10. В случаях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хозяйствующий субъект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B11CCB">
        <w:rPr>
          <w:rFonts w:ascii="Arial" w:eastAsia="Times New Roman" w:hAnsi="Arial" w:cs="Arial"/>
          <w:color w:val="2D2D2D"/>
          <w:spacing w:val="2"/>
          <w:sz w:val="21"/>
          <w:szCs w:val="21"/>
          <w:lang w:eastAsia="ru-RU"/>
        </w:rPr>
        <w:t>1.12.*</w:t>
      </w:r>
      <w:proofErr w:type="gramEnd"/>
      <w:r w:rsidRPr="00B11CCB">
        <w:rPr>
          <w:rFonts w:ascii="Arial" w:eastAsia="Times New Roman" w:hAnsi="Arial" w:cs="Arial"/>
          <w:color w:val="2D2D2D"/>
          <w:spacing w:val="2"/>
          <w:sz w:val="21"/>
          <w:szCs w:val="21"/>
          <w:lang w:eastAsia="ru-RU"/>
        </w:rPr>
        <w:t xml:space="preserve"> Количественные значения факторов, характеризующих условия воспитания, обучения и оздоровления детей и молодежи должны соответствовать гигиеническим нормативам.</w:t>
      </w:r>
      <w:r w:rsidRPr="00B11CCB">
        <w:rPr>
          <w:rFonts w:ascii="Arial" w:eastAsia="Times New Roman" w:hAnsi="Arial" w:cs="Arial"/>
          <w:color w:val="2D2D2D"/>
          <w:spacing w:val="2"/>
          <w:sz w:val="21"/>
          <w:szCs w:val="21"/>
          <w:lang w:eastAsia="ru-RU"/>
        </w:rPr>
        <w:br/>
        <w:t>_______________</w:t>
      </w:r>
      <w:r w:rsidRPr="00B11CCB">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lastRenderedPageBreak/>
        <w:br/>
      </w:r>
    </w:p>
    <w:p w:rsidR="00B11CCB" w:rsidRPr="00B11CCB" w:rsidRDefault="00B11CCB" w:rsidP="00B11CC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11CCB">
        <w:rPr>
          <w:rFonts w:ascii="Arial" w:eastAsia="Times New Roman" w:hAnsi="Arial" w:cs="Arial"/>
          <w:color w:val="4C4C4C"/>
          <w:spacing w:val="2"/>
          <w:sz w:val="29"/>
          <w:szCs w:val="29"/>
          <w:lang w:eastAsia="ru-RU"/>
        </w:rPr>
        <w:t>II. Общие требования</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 При размещении объектов хозяйствующим субъектом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 Через собственную территорию не должны проходить магистральные нефтепроводы, газопроводы и нефтепродуктопроводы, сети инженерно-технического обеспечения, предназначенные для обеспечения населенных пунктов, а также изолированные (транзитные) тепловые сети, которыми непосредственно не осуществляется теплоснабжение объектов.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2.1.2. Расстояние от организаций, реализующих программы дошкольного, начального общего, основного общего и среднего общего образования до жилых зданий должно быть не более 500 м, в условиях стесненной городской застройки и труднодоступной местности - 800 м, для сельских поселений - до 1 км.</w:t>
      </w:r>
      <w:r w:rsidRPr="00B11CCB">
        <w:rPr>
          <w:rFonts w:ascii="Arial" w:eastAsia="Times New Roman" w:hAnsi="Arial" w:cs="Arial"/>
          <w:color w:val="2D2D2D"/>
          <w:spacing w:val="2"/>
          <w:sz w:val="21"/>
          <w:szCs w:val="21"/>
          <w:lang w:eastAsia="ru-RU"/>
        </w:rPr>
        <w:br/>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r w:rsidRPr="00B11CCB">
        <w:rPr>
          <w:rFonts w:ascii="Arial" w:eastAsia="Times New Roman" w:hAnsi="Arial" w:cs="Arial"/>
          <w:color w:val="2D2D2D"/>
          <w:spacing w:val="2"/>
          <w:sz w:val="21"/>
          <w:szCs w:val="21"/>
          <w:lang w:eastAsia="ru-RU"/>
        </w:rPr>
        <w:br/>
        <w:t>При расстояниях, свыше указанных для обучающихся общеобразовательных организаций и воспитанников дошкольных организаций, расположенных в сельской местности, 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w:t>
      </w:r>
      <w:r w:rsidRPr="00B11CCB">
        <w:rPr>
          <w:rFonts w:ascii="Arial" w:eastAsia="Times New Roman" w:hAnsi="Arial" w:cs="Arial"/>
          <w:color w:val="2D2D2D"/>
          <w:spacing w:val="2"/>
          <w:sz w:val="21"/>
          <w:szCs w:val="21"/>
          <w:lang w:eastAsia="ru-RU"/>
        </w:rPr>
        <w:b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r w:rsidRPr="00B11CCB">
        <w:rPr>
          <w:rFonts w:ascii="Arial" w:eastAsia="Times New Roman" w:hAnsi="Arial" w:cs="Arial"/>
          <w:color w:val="2D2D2D"/>
          <w:spacing w:val="2"/>
          <w:sz w:val="21"/>
          <w:szCs w:val="21"/>
          <w:lang w:eastAsia="ru-RU"/>
        </w:rPr>
        <w:br/>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2.1.3. В районах Крайнего Севера и приравненных к ним местностях обеспечиваются ветрозащита, а также снегозащита собственной территории.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2.2. На территории хозяйствующего субъекта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2.2.1. Собственная территория оборудуется наружным электрическим освещением, по периметру ограждается забором и зелеными насаждениями.</w:t>
      </w:r>
      <w:r w:rsidRPr="00B11CCB">
        <w:rPr>
          <w:rFonts w:ascii="Arial" w:eastAsia="Times New Roman" w:hAnsi="Arial" w:cs="Arial"/>
          <w:color w:val="2D2D2D"/>
          <w:spacing w:val="2"/>
          <w:sz w:val="21"/>
          <w:szCs w:val="21"/>
          <w:lang w:eastAsia="ru-RU"/>
        </w:rPr>
        <w:br/>
        <w:t>Собственная территория должна быть озеленена из расчета не менее 50% площади территории, свободной от застройки и физкультурно-спортивных площадок, в том числе и по периметру этой территории.</w:t>
      </w:r>
      <w:r w:rsidRPr="00B11CCB">
        <w:rPr>
          <w:rFonts w:ascii="Arial" w:eastAsia="Times New Roman" w:hAnsi="Arial" w:cs="Arial"/>
          <w:color w:val="2D2D2D"/>
          <w:spacing w:val="2"/>
          <w:sz w:val="21"/>
          <w:szCs w:val="21"/>
          <w:lang w:eastAsia="ru-RU"/>
        </w:rPr>
        <w:br/>
        <w:t>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 В городах в условиях стесненной городской застройки допускается снижение озеленения не более чем на 25% площади собственной территории, свободной от застройки.</w:t>
      </w:r>
      <w:r w:rsidRPr="00B11CCB">
        <w:rPr>
          <w:rFonts w:ascii="Arial" w:eastAsia="Times New Roman" w:hAnsi="Arial" w:cs="Arial"/>
          <w:color w:val="2D2D2D"/>
          <w:spacing w:val="2"/>
          <w:sz w:val="21"/>
          <w:szCs w:val="21"/>
          <w:lang w:eastAsia="ru-RU"/>
        </w:rPr>
        <w:br/>
        <w:t>На собственной территории не должно быть плодоносящих ядовитыми плодами деревьев и кустарников.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2.2.2. Спортивные и игровые площадки должны иметь полимерное или натуральное покрытие. Полимерные покрытия должны иметь документы об оценке (подтверждения) соответствия.</w:t>
      </w:r>
      <w:r w:rsidRPr="00B11CCB">
        <w:rPr>
          <w:rFonts w:ascii="Arial" w:eastAsia="Times New Roman" w:hAnsi="Arial" w:cs="Arial"/>
          <w:color w:val="2D2D2D"/>
          <w:spacing w:val="2"/>
          <w:sz w:val="21"/>
          <w:szCs w:val="21"/>
          <w:lang w:eastAsia="ru-RU"/>
        </w:rPr>
        <w:br/>
        <w:t>Спортивные занятия и мероприятия на сырых площадках и (или) на площадках, имеющих дефекты, не проводятся.</w:t>
      </w:r>
      <w:r w:rsidRPr="00B11CCB">
        <w:rPr>
          <w:rFonts w:ascii="Arial" w:eastAsia="Times New Roman" w:hAnsi="Arial" w:cs="Arial"/>
          <w:color w:val="2D2D2D"/>
          <w:spacing w:val="2"/>
          <w:sz w:val="21"/>
          <w:szCs w:val="21"/>
          <w:lang w:eastAsia="ru-RU"/>
        </w:rPr>
        <w:br/>
        <w:t>Беговые дорожки и спортивные площадки должны быть спланированы с учетом необходимости отвода поверхностных вод за пределы их границ.</w:t>
      </w:r>
      <w:r w:rsidRPr="00B11CCB">
        <w:rPr>
          <w:rFonts w:ascii="Arial" w:eastAsia="Times New Roman" w:hAnsi="Arial" w:cs="Arial"/>
          <w:color w:val="2D2D2D"/>
          <w:spacing w:val="2"/>
          <w:sz w:val="21"/>
          <w:szCs w:val="21"/>
          <w:lang w:eastAsia="ru-RU"/>
        </w:rPr>
        <w:br/>
        <w:t>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санитарного законодательства.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2.2.3. На собственной территории должна быть оборудована площадка, расположенная в непосредственной близости от въезда на эту территорию, с водонепроницаемым твердым покрытием для сбора отходов. Размеры площадки должны превышать площадь основания контейнеров на 1 м во все стороны.</w:t>
      </w:r>
      <w:r w:rsidRPr="00B11CCB">
        <w:rPr>
          <w:rFonts w:ascii="Arial" w:eastAsia="Times New Roman" w:hAnsi="Arial" w:cs="Arial"/>
          <w:color w:val="2D2D2D"/>
          <w:spacing w:val="2"/>
          <w:sz w:val="21"/>
          <w:szCs w:val="21"/>
          <w:lang w:eastAsia="ru-RU"/>
        </w:rPr>
        <w:br/>
        <w:t>На площадке устанавливаются контейнеры (мусоросборники) закрывающимися крышками.</w:t>
      </w:r>
      <w:r w:rsidRPr="00B11CCB">
        <w:rPr>
          <w:rFonts w:ascii="Arial" w:eastAsia="Times New Roman" w:hAnsi="Arial" w:cs="Arial"/>
          <w:color w:val="2D2D2D"/>
          <w:spacing w:val="2"/>
          <w:sz w:val="21"/>
          <w:szCs w:val="21"/>
          <w:lang w:eastAsia="ru-RU"/>
        </w:rPr>
        <w:br/>
        <w:t>Допускается использование иных специальных закрытых конструкций для сбора отходов, в том числе с размещением их на смежных с собственной территорией контейнерных площадках жилой застройки.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2.2.4. Покрытие проездов, подходов и дорожек на собственной территории не должно иметь дефектов.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2.2.5. Расположение на собственной территории построек и сооружений, функционально не связанных с деятельностью хозяйствующего субъекта не допускается.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2.2.6. На собственной территории должно быть обеспечено отсутствие грызунов и насекомых, в том числе клещей, способами, предусмотренными соответствующими санитарными правилами.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2.3. В отношении объектов (зданиям, строениям, сооружениям), используемых хозяйствующими субъектами при осуществлении деятельности,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2.3.1. Планировка зданий, строений, сооружений должна обеспечивать соблюдение гигиенических нормативов и обеспечивать доступность услуг, оказываемых для инвалидов и лицам с ограниченными возможностями здоровья.</w:t>
      </w:r>
      <w:r w:rsidRPr="00B11CCB">
        <w:rPr>
          <w:rFonts w:ascii="Arial" w:eastAsia="Times New Roman" w:hAnsi="Arial" w:cs="Arial"/>
          <w:color w:val="2D2D2D"/>
          <w:spacing w:val="2"/>
          <w:sz w:val="21"/>
          <w:szCs w:val="21"/>
          <w:lang w:eastAsia="ru-RU"/>
        </w:rPr>
        <w:br/>
        <w:t>При наличии нескольких зданий, функционально связанных между собой, находящихся на одной собственной территории, должны предусматриваться отапливаемые переходы из одного здания в другое для исключения перемещения детей (молодежи) по улице, за исключением загородных стационарных детских оздоровительных лагерей с круглосуточным пребыванием. Неотапливаемые переходы допускаются: при следующих климатических условиях:</w:t>
      </w:r>
      <w:r w:rsidRPr="00B11CCB">
        <w:rPr>
          <w:rFonts w:ascii="Arial" w:eastAsia="Times New Roman" w:hAnsi="Arial" w:cs="Arial"/>
          <w:color w:val="2D2D2D"/>
          <w:spacing w:val="2"/>
          <w:sz w:val="21"/>
          <w:szCs w:val="21"/>
          <w:lang w:eastAsia="ru-RU"/>
        </w:rPr>
        <w:br/>
        <w:t>среднемесячной температуре воздуха в январе от -5°С до +2°С, средней скорости ветра за три зимних месяца 5 и более м/с, среднемесячной температуре воздуха в июле от +21°С до +25°С, среднемесячной относительной влажности воздуха в июле - более 75%,</w:t>
      </w:r>
      <w:r w:rsidRPr="00B11CCB">
        <w:rPr>
          <w:rFonts w:ascii="Arial" w:eastAsia="Times New Roman" w:hAnsi="Arial" w:cs="Arial"/>
          <w:color w:val="2D2D2D"/>
          <w:spacing w:val="2"/>
          <w:sz w:val="21"/>
          <w:szCs w:val="21"/>
          <w:lang w:eastAsia="ru-RU"/>
        </w:rPr>
        <w:br/>
        <w:t>среднемесячной температуре воздуха в январе от -15°С до +6°С, среднемесячной температуре воздуха в июле от +22°С и выше, среднемесячной относительной влажности воздуха в июле - более 50%.</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Организации, реализующие программы начального общего, основного общего и среднего общего образования размещаются на собственной территории в отдельно стоящих зданиях.</w:t>
      </w:r>
      <w:r w:rsidRPr="00B11CCB">
        <w:rPr>
          <w:rFonts w:ascii="Arial" w:eastAsia="Times New Roman" w:hAnsi="Arial" w:cs="Arial"/>
          <w:color w:val="2D2D2D"/>
          <w:spacing w:val="2"/>
          <w:sz w:val="21"/>
          <w:szCs w:val="21"/>
          <w:lang w:eastAsia="ru-RU"/>
        </w:rPr>
        <w:br/>
        <w:t>Организации, реализующие программы начального общего, основного общего и среднего общего образования не допускается размещать в помещениях жилищного фонда, а также в функционирующих зданиях общественного и административного назначения.</w:t>
      </w:r>
      <w:r w:rsidRPr="00B11CCB">
        <w:rPr>
          <w:rFonts w:ascii="Arial" w:eastAsia="Times New Roman" w:hAnsi="Arial" w:cs="Arial"/>
          <w:color w:val="2D2D2D"/>
          <w:spacing w:val="2"/>
          <w:sz w:val="21"/>
          <w:szCs w:val="21"/>
          <w:lang w:eastAsia="ru-RU"/>
        </w:rPr>
        <w:br/>
        <w:t>Встроенные в жилые здания, встроенно-пристроенные к жилым зданиям и (или) к зданиям общественного и административного назначения хозяйствующие субъекты должны иметь самостоятельные вход и выход, а также прилегающую к ним территорию, если иное не определено Правилами.</w:t>
      </w:r>
      <w:r w:rsidRPr="00B11CCB">
        <w:rPr>
          <w:rFonts w:ascii="Arial" w:eastAsia="Times New Roman" w:hAnsi="Arial" w:cs="Arial"/>
          <w:color w:val="2D2D2D"/>
          <w:spacing w:val="2"/>
          <w:sz w:val="21"/>
          <w:szCs w:val="21"/>
          <w:lang w:eastAsia="ru-RU"/>
        </w:rPr>
        <w:br/>
        <w:t>В подвальных этажах не допускается размещение помещений для детей и молодежи, помещений, в которых оказывается медицинская помощь, за исключением гардеробов, туалетов для персонала, тира, помещений для хранения книг (далее - книгохранилища), умывальных и душевых помещений (далее - умывальные, душевые соответственно), для стирки и сушки белья, гладильных, хозяйственных иных подсобных помещений.</w:t>
      </w:r>
      <w:r w:rsidRPr="00B11CCB">
        <w:rPr>
          <w:rFonts w:ascii="Arial" w:eastAsia="Times New Roman" w:hAnsi="Arial" w:cs="Arial"/>
          <w:color w:val="2D2D2D"/>
          <w:spacing w:val="2"/>
          <w:sz w:val="21"/>
          <w:szCs w:val="21"/>
          <w:lang w:eastAsia="ru-RU"/>
        </w:rPr>
        <w:br/>
        <w:t>В помещениях цокольного этажа не допускается размещение помещений для детей и молодежи, за исключением гардеробов, туалетов, тира, книгохранилищ, умывальных, душевых, туалетов, помещений для стирки и сушки белья, гладильных, хозяйственных и иных подсобных помещений, обеденных и тренажерных залов для молодежи.</w:t>
      </w:r>
      <w:r w:rsidRPr="00B11CCB">
        <w:rPr>
          <w:rFonts w:ascii="Arial" w:eastAsia="Times New Roman" w:hAnsi="Arial" w:cs="Arial"/>
          <w:color w:val="2D2D2D"/>
          <w:spacing w:val="2"/>
          <w:sz w:val="21"/>
          <w:szCs w:val="21"/>
          <w:lang w:eastAsia="ru-RU"/>
        </w:rPr>
        <w:br/>
        <w:t>Подвальные помещения должны быть сухими, не содержащими следы загрязнений, плесени и грибка, не допускается наличие в них мусора.</w:t>
      </w:r>
      <w:r w:rsidRPr="00B11CCB">
        <w:rPr>
          <w:rFonts w:ascii="Arial" w:eastAsia="Times New Roman" w:hAnsi="Arial" w:cs="Arial"/>
          <w:color w:val="2D2D2D"/>
          <w:spacing w:val="2"/>
          <w:sz w:val="21"/>
          <w:szCs w:val="21"/>
          <w:lang w:eastAsia="ru-RU"/>
        </w:rPr>
        <w:br/>
        <w:t>Учебные помещения для занятий детей дошкольного и младшего школьного возраста в объектах хозяйствующих субъектов, реализующих образовательные программы дошкольного образования и начального общего, основного общего и среднего общего образования размещаются не выше третьего этажа здания, если иное не определено Правилами.</w:t>
      </w:r>
      <w:r w:rsidRPr="00B11CCB">
        <w:rPr>
          <w:rFonts w:ascii="Arial" w:eastAsia="Times New Roman" w:hAnsi="Arial" w:cs="Arial"/>
          <w:color w:val="2D2D2D"/>
          <w:spacing w:val="2"/>
          <w:sz w:val="21"/>
          <w:szCs w:val="21"/>
          <w:lang w:eastAsia="ru-RU"/>
        </w:rPr>
        <w:br/>
        <w:t>Минимальное количество помещений, необходимых для функционирования хозяйствующего субъекта (далее - минимальный набор помещений) с круглосуточным пребыванием включает: жилые помещения, помещения для организации питания, помещения для оказания медицинской помощи, помещения для реализации образовательных программ (учебные классы (комнаты самоподготовки) и (или) по присмотру и уходу за детьми (игровые комнаты), или комнаты для осуществления присмотра и ухода (игровые комнаты и (или) гостиные), душевые, умывальные, туалеты для проживающих, помещения для стирки, сушки и глажки белья, комнаты для хранения постельного белья, комнаты и туалеты для персонала.</w:t>
      </w:r>
      <w:r w:rsidRPr="00B11CCB">
        <w:rPr>
          <w:rFonts w:ascii="Arial" w:eastAsia="Times New Roman" w:hAnsi="Arial" w:cs="Arial"/>
          <w:color w:val="2D2D2D"/>
          <w:spacing w:val="2"/>
          <w:sz w:val="21"/>
          <w:szCs w:val="21"/>
          <w:lang w:eastAsia="ru-RU"/>
        </w:rPr>
        <w:br/>
        <w:t>Для объектов с дневным пребыванием минимальный набор помещений включает: помещения, обеспечивающие реализацию основного вида деятельности, помещения для организации питания (в случае пребывания детей (молодежи) в данных объектах более 4 часов), санитарные узлы, помещения для оказания медицинской помощи (в случаях, установленных законодательством).</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Часть 3 статьи 41 </w:t>
      </w:r>
      <w:hyperlink r:id="rId55" w:history="1">
        <w:r w:rsidRPr="00B11CCB">
          <w:rPr>
            <w:rFonts w:ascii="Arial" w:eastAsia="Times New Roman" w:hAnsi="Arial" w:cs="Arial"/>
            <w:color w:val="00466E"/>
            <w:spacing w:val="2"/>
            <w:sz w:val="21"/>
            <w:szCs w:val="21"/>
            <w:u w:val="single"/>
            <w:lang w:eastAsia="ru-RU"/>
          </w:rPr>
          <w:t>Федерального закона от 29.12.2012 N 273-ФЗ "Об образовании в Российской Федерации"</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31.12.2012, N 53 (ч.1), ст.7598; 2016, N 27 (часть II), ст.4246).</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2.3.2. Допускается предусматривать трансформируемые пространства для многофункционального назначения (трансформируемые) (актовый зал, обеденный зал, рекреации, библиотека, спортивный зал, </w:t>
      </w:r>
      <w:r w:rsidRPr="00B11CCB">
        <w:rPr>
          <w:rFonts w:ascii="Arial" w:eastAsia="Times New Roman" w:hAnsi="Arial" w:cs="Arial"/>
          <w:color w:val="2D2D2D"/>
          <w:spacing w:val="2"/>
          <w:sz w:val="21"/>
          <w:szCs w:val="21"/>
          <w:lang w:eastAsia="ru-RU"/>
        </w:rPr>
        <w:lastRenderedPageBreak/>
        <w:t>учебные классы, аудитории) в соответствии с задачами образовательного процесса, при условии их оборудования согласно Правилам.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2.3.3 Помещения и оборудование, используемые для приготовления пищи, их размещение и размер должны обеспечивать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посетителей и персонала. Не допускается использование пищевого сырья в столовых, работающих на полуфабрикатах.</w:t>
      </w:r>
      <w:r w:rsidRPr="00B11CCB">
        <w:rPr>
          <w:rFonts w:ascii="Arial" w:eastAsia="Times New Roman" w:hAnsi="Arial" w:cs="Arial"/>
          <w:color w:val="2D2D2D"/>
          <w:spacing w:val="2"/>
          <w:sz w:val="21"/>
          <w:szCs w:val="21"/>
          <w:lang w:eastAsia="ru-RU"/>
        </w:rPr>
        <w:b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 В объектах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2.4.1. Входы в здания оборудуются тамбурами или воздушно-тепловыми завесами если иное не определено главой III Правил.</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2.4.2. Количество обучающихся, воспитанников и отдыхающих не должно превышать установленное пунктами 3.1.1, 3.4.14 Правил и гигиенические нормативы.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2.4.3. Обучающиеся, воспитанники и отдыхающие обеспечиваются мебелью в соответствии с их ростом и возрастом. Функциональные размеры мебели должны соответствовать обязательным требованиям, установленным техническим </w:t>
      </w:r>
      <w:proofErr w:type="gramStart"/>
      <w:r w:rsidRPr="00B11CCB">
        <w:rPr>
          <w:rFonts w:ascii="Arial" w:eastAsia="Times New Roman" w:hAnsi="Arial" w:cs="Arial"/>
          <w:color w:val="2D2D2D"/>
          <w:spacing w:val="2"/>
          <w:sz w:val="21"/>
          <w:szCs w:val="21"/>
          <w:lang w:eastAsia="ru-RU"/>
        </w:rPr>
        <w:t>регламентом.</w:t>
      </w:r>
      <w:r w:rsidRPr="00B11CCB">
        <w:rPr>
          <w:rFonts w:ascii="Arial" w:eastAsia="Times New Roman" w:hAnsi="Arial" w:cs="Arial"/>
          <w:color w:val="2D2D2D"/>
          <w:spacing w:val="2"/>
          <w:sz w:val="21"/>
          <w:szCs w:val="21"/>
          <w:lang w:eastAsia="ru-RU"/>
        </w:rPr>
        <w:br/>
        <w:t>_</w:t>
      </w:r>
      <w:proofErr w:type="gramEnd"/>
      <w:r w:rsidRPr="00B11CCB">
        <w:rPr>
          <w:rFonts w:ascii="Arial" w:eastAsia="Times New Roman" w:hAnsi="Arial" w:cs="Arial"/>
          <w:color w:val="2D2D2D"/>
          <w:spacing w:val="2"/>
          <w:sz w:val="21"/>
          <w:szCs w:val="21"/>
          <w:lang w:eastAsia="ru-RU"/>
        </w:rPr>
        <w:t>_______________</w:t>
      </w:r>
      <w:r w:rsidRPr="00B11CCB">
        <w:rPr>
          <w:rFonts w:ascii="Arial" w:eastAsia="Times New Roman" w:hAnsi="Arial" w:cs="Arial"/>
          <w:color w:val="2D2D2D"/>
          <w:spacing w:val="2"/>
          <w:sz w:val="21"/>
          <w:szCs w:val="21"/>
          <w:lang w:eastAsia="ru-RU"/>
        </w:rPr>
        <w:br/>
        <w:t> </w:t>
      </w:r>
      <w:hyperlink r:id="rId56" w:history="1">
        <w:r w:rsidRPr="00B11CCB">
          <w:rPr>
            <w:rFonts w:ascii="Arial" w:eastAsia="Times New Roman" w:hAnsi="Arial" w:cs="Arial"/>
            <w:color w:val="00466E"/>
            <w:spacing w:val="2"/>
            <w:sz w:val="21"/>
            <w:szCs w:val="21"/>
            <w:u w:val="single"/>
            <w:lang w:eastAsia="ru-RU"/>
          </w:rPr>
          <w:t>ТР ТС 025/2012 "Технический регламент Таможенного союза. О безопасности мебельной продукции"</w:t>
        </w:r>
      </w:hyperlink>
      <w:r w:rsidRPr="00B11CCB">
        <w:rPr>
          <w:rFonts w:ascii="Arial" w:eastAsia="Times New Roman" w:hAnsi="Arial" w:cs="Arial"/>
          <w:color w:val="2D2D2D"/>
          <w:spacing w:val="2"/>
          <w:sz w:val="21"/>
          <w:szCs w:val="21"/>
          <w:lang w:eastAsia="ru-RU"/>
        </w:rPr>
        <w:t>, утвержденный </w:t>
      </w:r>
      <w:hyperlink r:id="rId57" w:history="1">
        <w:r w:rsidRPr="00B11CCB">
          <w:rPr>
            <w:rFonts w:ascii="Arial" w:eastAsia="Times New Roman" w:hAnsi="Arial" w:cs="Arial"/>
            <w:color w:val="00466E"/>
            <w:spacing w:val="2"/>
            <w:sz w:val="21"/>
            <w:szCs w:val="21"/>
            <w:u w:val="single"/>
            <w:lang w:eastAsia="ru-RU"/>
          </w:rPr>
          <w:t>решением Совета Евразийской экономической комиссии от 15.06.2012 N 32</w:t>
        </w:r>
      </w:hyperlink>
      <w:r w:rsidRPr="00B11CCB">
        <w:rPr>
          <w:rFonts w:ascii="Arial" w:eastAsia="Times New Roman" w:hAnsi="Arial" w:cs="Arial"/>
          <w:color w:val="2D2D2D"/>
          <w:spacing w:val="2"/>
          <w:sz w:val="21"/>
          <w:szCs w:val="21"/>
          <w:lang w:eastAsia="ru-RU"/>
        </w:rPr>
        <w:t> (Официальный сайт Комиссии Таможенного союза http://www.tsouz.ru/, 18.06.2012) (далее - TP ТС 025/2012).</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t>Мебель для учебных заведений (парты, столы и стулья) обеспечивается цветовой маркировкой в соответствии с ростовой группой (кроме палаточных лагерей и организаций, осуществляющих образовательную деятельность по образовательным программам высшего образования). Цветовая маркировка наносится на боковую наружную поверхность стола и стула.</w:t>
      </w:r>
      <w:r w:rsidRPr="00B11CCB">
        <w:rPr>
          <w:rFonts w:ascii="Arial" w:eastAsia="Times New Roman" w:hAnsi="Arial" w:cs="Arial"/>
          <w:color w:val="2D2D2D"/>
          <w:spacing w:val="2"/>
          <w:sz w:val="21"/>
          <w:szCs w:val="21"/>
          <w:lang w:eastAsia="ru-RU"/>
        </w:rPr>
        <w:br/>
        <w:t>Парты (столы) расставляются в следующем порядке: меньшие по размеру - ближе к доске, большие по размеру - дальше от доски. Конторки размещают на последних от доски рядах.</w:t>
      </w:r>
      <w:r w:rsidRPr="00B11CCB">
        <w:rPr>
          <w:rFonts w:ascii="Arial" w:eastAsia="Times New Roman" w:hAnsi="Arial" w:cs="Arial"/>
          <w:color w:val="2D2D2D"/>
          <w:spacing w:val="2"/>
          <w:sz w:val="21"/>
          <w:szCs w:val="21"/>
          <w:lang w:eastAsia="ru-RU"/>
        </w:rPr>
        <w:br/>
        <w:t>При организации образовательной деятельности без использования учебной доски мебель для учебных заведений может быть расставлена в ином порядке.</w:t>
      </w:r>
      <w:r w:rsidRPr="00B11CCB">
        <w:rPr>
          <w:rFonts w:ascii="Arial" w:eastAsia="Times New Roman" w:hAnsi="Arial" w:cs="Arial"/>
          <w:color w:val="2D2D2D"/>
          <w:spacing w:val="2"/>
          <w:sz w:val="21"/>
          <w:szCs w:val="21"/>
          <w:lang w:eastAsia="ru-RU"/>
        </w:rPr>
        <w:br/>
        <w:t>Детей рассаживают с учетом роста, наличия заболеваний органов дыхания, слуха и зрения.</w:t>
      </w:r>
      <w:r w:rsidRPr="00B11CCB">
        <w:rPr>
          <w:rFonts w:ascii="Arial" w:eastAsia="Times New Roman" w:hAnsi="Arial" w:cs="Arial"/>
          <w:color w:val="2D2D2D"/>
          <w:spacing w:val="2"/>
          <w:sz w:val="21"/>
          <w:szCs w:val="21"/>
          <w:lang w:eastAsia="ru-RU"/>
        </w:rPr>
        <w:br/>
        <w:t>При расположении парт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r w:rsidRPr="00B11CCB">
        <w:rPr>
          <w:rFonts w:ascii="Arial" w:eastAsia="Times New Roman" w:hAnsi="Arial" w:cs="Arial"/>
          <w:color w:val="2D2D2D"/>
          <w:spacing w:val="2"/>
          <w:sz w:val="21"/>
          <w:szCs w:val="21"/>
          <w:lang w:eastAsia="ru-RU"/>
        </w:rPr>
        <w:br/>
        <w:t>В зависимости от назначения помещений используются различные виды мебели, при этом допускается использование многофункциональной (трансформируемой) мебели.</w:t>
      </w:r>
      <w:r w:rsidRPr="00B11CCB">
        <w:rPr>
          <w:rFonts w:ascii="Arial" w:eastAsia="Times New Roman" w:hAnsi="Arial" w:cs="Arial"/>
          <w:color w:val="2D2D2D"/>
          <w:spacing w:val="2"/>
          <w:sz w:val="21"/>
          <w:szCs w:val="21"/>
          <w:lang w:eastAsia="ru-RU"/>
        </w:rPr>
        <w:br/>
        <w:t>В учебных помещениях табуретки и скамейки вместо стульев использоваться не должны. Вновь приобретаемая мебель должна иметь документы об оценке (подтверждения) соответствия требованиям </w:t>
      </w:r>
      <w:hyperlink r:id="rId58" w:history="1">
        <w:r w:rsidRPr="00B11CCB">
          <w:rPr>
            <w:rFonts w:ascii="Arial" w:eastAsia="Times New Roman" w:hAnsi="Arial" w:cs="Arial"/>
            <w:color w:val="00466E"/>
            <w:spacing w:val="2"/>
            <w:sz w:val="21"/>
            <w:szCs w:val="21"/>
            <w:u w:val="single"/>
            <w:lang w:eastAsia="ru-RU"/>
          </w:rPr>
          <w:t>ТР ТС 025/2012</w:t>
        </w:r>
      </w:hyperlink>
      <w:r w:rsidRPr="00B11CCB">
        <w:rPr>
          <w:rFonts w:ascii="Arial" w:eastAsia="Times New Roman" w:hAnsi="Arial" w:cs="Arial"/>
          <w:color w:val="2D2D2D"/>
          <w:spacing w:val="2"/>
          <w:sz w:val="21"/>
          <w:szCs w:val="21"/>
          <w:lang w:eastAsia="ru-RU"/>
        </w:rPr>
        <w:t>.</w:t>
      </w:r>
      <w:r w:rsidRPr="00B11CCB">
        <w:rPr>
          <w:rFonts w:ascii="Arial" w:eastAsia="Times New Roman" w:hAnsi="Arial" w:cs="Arial"/>
          <w:color w:val="2D2D2D"/>
          <w:spacing w:val="2"/>
          <w:sz w:val="21"/>
          <w:szCs w:val="21"/>
          <w:lang w:eastAsia="ru-RU"/>
        </w:rPr>
        <w:br/>
        <w:t>Покрытие столов и стульев должно не иметь дефектов и повреждений, и быть выполненным из материалов, устойчивых к воздействию влаги, моющих и дезинфицирующих средств.</w:t>
      </w:r>
      <w:r w:rsidRPr="00B11CCB">
        <w:rPr>
          <w:rFonts w:ascii="Arial" w:eastAsia="Times New Roman" w:hAnsi="Arial" w:cs="Arial"/>
          <w:color w:val="2D2D2D"/>
          <w:spacing w:val="2"/>
          <w:sz w:val="21"/>
          <w:szCs w:val="21"/>
          <w:lang w:eastAsia="ru-RU"/>
        </w:rPr>
        <w:br/>
        <w:t>Мебель для лиц с ограниченными возможностями здоровья и инвалидов должна быть приспособлена к особенностям их психофизического развития, индивидуальным возможностям и состоянию здоровья.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2.4.4. Помещения, предназначенные для организации учебного процесса, оборудуются классными досками.</w:t>
      </w:r>
      <w:r w:rsidRPr="00B11CCB">
        <w:rPr>
          <w:rFonts w:ascii="Arial" w:eastAsia="Times New Roman" w:hAnsi="Arial" w:cs="Arial"/>
          <w:color w:val="2D2D2D"/>
          <w:spacing w:val="2"/>
          <w:sz w:val="21"/>
          <w:szCs w:val="21"/>
          <w:lang w:eastAsia="ru-RU"/>
        </w:rPr>
        <w:br/>
        <w:t>При оборудовании учебных помещений интерактивной доской (интерактивной панелью), нужно учитывать её размер и размещение, которые должны обеспечивать обучающимся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w:t>
      </w:r>
      <w:r w:rsidRPr="00B11CCB">
        <w:rPr>
          <w:rFonts w:ascii="Arial" w:eastAsia="Times New Roman" w:hAnsi="Arial" w:cs="Arial"/>
          <w:color w:val="2D2D2D"/>
          <w:spacing w:val="2"/>
          <w:sz w:val="21"/>
          <w:szCs w:val="21"/>
          <w:lang w:eastAsia="ru-RU"/>
        </w:rPr>
        <w:br/>
        <w:t>Интерактивная доска должна быть расположена по центру фронтальной стены классного помещения.</w:t>
      </w:r>
      <w:r w:rsidRPr="00B11CCB">
        <w:rPr>
          <w:rFonts w:ascii="Arial" w:eastAsia="Times New Roman" w:hAnsi="Arial" w:cs="Arial"/>
          <w:color w:val="2D2D2D"/>
          <w:spacing w:val="2"/>
          <w:sz w:val="21"/>
          <w:szCs w:val="21"/>
          <w:lang w:eastAsia="ru-RU"/>
        </w:rPr>
        <w:br/>
        <w:t>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r w:rsidRPr="00B11CCB">
        <w:rPr>
          <w:rFonts w:ascii="Arial" w:eastAsia="Times New Roman" w:hAnsi="Arial" w:cs="Arial"/>
          <w:color w:val="2D2D2D"/>
          <w:spacing w:val="2"/>
          <w:sz w:val="21"/>
          <w:szCs w:val="21"/>
          <w:lang w:eastAsia="ru-RU"/>
        </w:rPr>
        <w:br/>
        <w:t>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При использовании маркерной доски цвет маркера должен быть контрастного цвета по отношению к цвету доски.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2.4.5.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r w:rsidRPr="00B11CCB">
        <w:rPr>
          <w:rFonts w:ascii="Arial" w:eastAsia="Times New Roman" w:hAnsi="Arial" w:cs="Arial"/>
          <w:color w:val="2D2D2D"/>
          <w:spacing w:val="2"/>
          <w:sz w:val="21"/>
          <w:szCs w:val="21"/>
          <w:lang w:eastAsia="ru-RU"/>
        </w:rPr>
        <w:br/>
        <w:t>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Утверждены </w:t>
      </w:r>
      <w:hyperlink r:id="rId59" w:history="1">
        <w:r w:rsidRPr="00B11CCB">
          <w:rPr>
            <w:rFonts w:ascii="Arial" w:eastAsia="Times New Roman" w:hAnsi="Arial" w:cs="Arial"/>
            <w:color w:val="00466E"/>
            <w:spacing w:val="2"/>
            <w:sz w:val="21"/>
            <w:szCs w:val="21"/>
            <w:u w:val="single"/>
            <w:lang w:eastAsia="ru-RU"/>
          </w:rPr>
          <w:t>решением Комиссии Таможенного союза от 28.05.2010 N 299 "О применении санитарных мер в таможенном союзе"</w:t>
        </w:r>
      </w:hyperlink>
      <w:r w:rsidRPr="00B11CCB">
        <w:rPr>
          <w:rFonts w:ascii="Arial" w:eastAsia="Times New Roman" w:hAnsi="Arial" w:cs="Arial"/>
          <w:color w:val="2D2D2D"/>
          <w:spacing w:val="2"/>
          <w:sz w:val="21"/>
          <w:szCs w:val="21"/>
          <w:lang w:eastAsia="ru-RU"/>
        </w:rPr>
        <w:t> (Официальный сайт Комиссии Таможенного союза http://www.tsouz.ru/, 28.06.2010) (далее - Единые санитарные требования).</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t>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2.4.6. При организации питания хозяйствующими субъектами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2.4.6.1. В составе комплекса помещений для приготовления и раздачи пищи, работающих на сырье, должны быть предусмотрены следующие помещения: загрузочный цех, горячий цех, холодный цех, мясо-рыбный цех, цех первичной обработки овощей, цех вторичной обработки овощей, моечная для кухонной посуды, моечная для столовой посуды, кладовые и складские помещения с холодильным оборудованием.</w:t>
      </w:r>
      <w:r w:rsidRPr="00B11CCB">
        <w:rPr>
          <w:rFonts w:ascii="Arial" w:eastAsia="Times New Roman" w:hAnsi="Arial" w:cs="Arial"/>
          <w:color w:val="2D2D2D"/>
          <w:spacing w:val="2"/>
          <w:sz w:val="21"/>
          <w:szCs w:val="21"/>
          <w:lang w:eastAsia="ru-RU"/>
        </w:rPr>
        <w:br/>
        <w:t>В составе комплекса помещений для приготовления и раздачи пищи, работающих на полуфабрикатах, должны быть предусмотрены следующие помещения: загрузочный цех, помещения, предназначенные для доготовив* полуфабрикатов, горячий цех, холодный цех, моечная для кухонной посуды, моечная для столовой посуды, кладовые и складские помещения с холодильным оборудованием.</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________________</w:t>
      </w:r>
      <w:r w:rsidRPr="00B11CCB">
        <w:rPr>
          <w:rFonts w:ascii="Arial" w:eastAsia="Times New Roman" w:hAnsi="Arial" w:cs="Arial"/>
          <w:color w:val="2D2D2D"/>
          <w:spacing w:val="2"/>
          <w:sz w:val="21"/>
          <w:szCs w:val="21"/>
          <w:lang w:eastAsia="ru-RU"/>
        </w:rPr>
        <w:br/>
        <w:t>* Текст документа соответствует оригиналу - Приме</w:t>
      </w:r>
      <w:r>
        <w:rPr>
          <w:rFonts w:ascii="Arial" w:eastAsia="Times New Roman" w:hAnsi="Arial" w:cs="Arial"/>
          <w:color w:val="2D2D2D"/>
          <w:spacing w:val="2"/>
          <w:sz w:val="21"/>
          <w:szCs w:val="21"/>
          <w:lang w:eastAsia="ru-RU"/>
        </w:rPr>
        <w:t>чание изготовителя базы данных.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В составе комплекса помещений буфетов-раздаточных должны быть: помещение для приема и раздачи готовых блюд и кулинарных изделий, помещение для мытья кухонной и столовой посуды, помещение (место) для хранения контейнеров (термосов, тары).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2.4.6.2. Помещения для приготовления и приема пищи, хранения пищевой продукции оборудуются технологическим, холодильным и моечным оборудованием, инвентарем в соответствии с гигиеническими нормативами, а также в целях соблюдения технологии приготовления блюд, режима обработки, условий хранения пищевой продукции.</w:t>
      </w:r>
      <w:r w:rsidRPr="00B11CCB">
        <w:rPr>
          <w:rFonts w:ascii="Arial" w:eastAsia="Times New Roman" w:hAnsi="Arial" w:cs="Arial"/>
          <w:color w:val="2D2D2D"/>
          <w:spacing w:val="2"/>
          <w:sz w:val="21"/>
          <w:szCs w:val="21"/>
          <w:lang w:eastAsia="ru-RU"/>
        </w:rPr>
        <w:b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r w:rsidRPr="00B11CCB">
        <w:rPr>
          <w:rFonts w:ascii="Arial" w:eastAsia="Times New Roman" w:hAnsi="Arial" w:cs="Arial"/>
          <w:color w:val="2D2D2D"/>
          <w:spacing w:val="2"/>
          <w:sz w:val="21"/>
          <w:szCs w:val="21"/>
          <w:lang w:eastAsia="ru-RU"/>
        </w:rPr>
        <w:br/>
        <w:t xml:space="preserve">Посуда для приготовления блюд должна быть выполнена из нержавеющей стали. Инвентарь, используемый для раздачи и </w:t>
      </w:r>
      <w:proofErr w:type="spellStart"/>
      <w:r w:rsidRPr="00B11CCB">
        <w:rPr>
          <w:rFonts w:ascii="Arial" w:eastAsia="Times New Roman" w:hAnsi="Arial" w:cs="Arial"/>
          <w:color w:val="2D2D2D"/>
          <w:spacing w:val="2"/>
          <w:sz w:val="21"/>
          <w:szCs w:val="21"/>
          <w:lang w:eastAsia="ru-RU"/>
        </w:rPr>
        <w:t>порционирования</w:t>
      </w:r>
      <w:proofErr w:type="spellEnd"/>
      <w:r w:rsidRPr="00B11CCB">
        <w:rPr>
          <w:rFonts w:ascii="Arial" w:eastAsia="Times New Roman" w:hAnsi="Arial" w:cs="Arial"/>
          <w:color w:val="2D2D2D"/>
          <w:spacing w:val="2"/>
          <w:sz w:val="21"/>
          <w:szCs w:val="21"/>
          <w:lang w:eastAsia="ru-RU"/>
        </w:rPr>
        <w:t xml:space="preserve"> блюд, должен иметь мерную метку объема в литрах и (или) миллилитрах.</w:t>
      </w:r>
      <w:r w:rsidRPr="00B11CCB">
        <w:rPr>
          <w:rFonts w:ascii="Arial" w:eastAsia="Times New Roman" w:hAnsi="Arial" w:cs="Arial"/>
          <w:color w:val="2D2D2D"/>
          <w:spacing w:val="2"/>
          <w:sz w:val="21"/>
          <w:szCs w:val="21"/>
          <w:lang w:eastAsia="ru-RU"/>
        </w:rPr>
        <w:b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r w:rsidRPr="00B11CCB">
        <w:rPr>
          <w:rFonts w:ascii="Arial" w:eastAsia="Times New Roman" w:hAnsi="Arial" w:cs="Arial"/>
          <w:color w:val="2D2D2D"/>
          <w:spacing w:val="2"/>
          <w:sz w:val="21"/>
          <w:szCs w:val="21"/>
          <w:lang w:eastAsia="ru-RU"/>
        </w:rPr>
        <w:br/>
        <w:t>Хранение стерильных бутылочек, сосок и пустышек должно быть организовано в специальной промаркированной посуде с крышкой.</w:t>
      </w:r>
      <w:r w:rsidRPr="00B11CCB">
        <w:rPr>
          <w:rFonts w:ascii="Arial" w:eastAsia="Times New Roman" w:hAnsi="Arial" w:cs="Arial"/>
          <w:color w:val="2D2D2D"/>
          <w:spacing w:val="2"/>
          <w:sz w:val="21"/>
          <w:szCs w:val="21"/>
          <w:lang w:eastAsia="ru-RU"/>
        </w:rPr>
        <w:br/>
        <w:t>Складские помещения для хранения пищевых продуктов оборудуют приборами для измерения относительной влажности и температуры воздуха, холодильное оборудование - контрольными термометрами.</w:t>
      </w:r>
      <w:r w:rsidRPr="00B11CCB">
        <w:rPr>
          <w:rFonts w:ascii="Arial" w:eastAsia="Times New Roman" w:hAnsi="Arial" w:cs="Arial"/>
          <w:color w:val="2D2D2D"/>
          <w:spacing w:val="2"/>
          <w:sz w:val="21"/>
          <w:szCs w:val="21"/>
          <w:lang w:eastAsia="ru-RU"/>
        </w:rPr>
        <w:br/>
        <w:t>Технологическое и холодильное оборудование должно быть исправным и способным поддерживать температурный режим.</w:t>
      </w:r>
      <w:r w:rsidRPr="00B11CCB">
        <w:rPr>
          <w:rFonts w:ascii="Arial" w:eastAsia="Times New Roman" w:hAnsi="Arial" w:cs="Arial"/>
          <w:color w:val="2D2D2D"/>
          <w:spacing w:val="2"/>
          <w:sz w:val="21"/>
          <w:szCs w:val="21"/>
          <w:lang w:eastAsia="ru-RU"/>
        </w:rPr>
        <w:br/>
        <w:t>Производственные столы, предназначенные для обработки пищевых продуктов, должны быть цельнометаллическими, устойчивыми к действию моющих и дезинфекционных средств, выполнены из материалов, для контакта с пищевыми продуктами. Покрытие стола для работы с тестом (столешница) должно быть выполнено из дерева твердых лиственных пород. В дошкольных группах, размещенных в жилых и нежилых помещениях жилищного фонда, для работы с тестом допускается использование съёмной доски, выполненной из дерева твердых лиственных пород.</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При замене оборудования в помещениях для приготовления холодных закусок необходимо обеспечить установку столов с охлаждаемой поверхностью.</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lastRenderedPageBreak/>
        <w:t>Кухонная посуда, столы, инвентарь, оборудование маркируются в зависимости от назначения и должны использоваться в соответствии с маркировкой.</w:t>
      </w:r>
      <w:r w:rsidRPr="00B11CCB">
        <w:rPr>
          <w:rFonts w:ascii="Arial" w:eastAsia="Times New Roman" w:hAnsi="Arial" w:cs="Arial"/>
          <w:color w:val="2D2D2D"/>
          <w:spacing w:val="2"/>
          <w:sz w:val="21"/>
          <w:szCs w:val="21"/>
          <w:lang w:eastAsia="ru-RU"/>
        </w:rPr>
        <w:br/>
        <w:t>Для обеззараживания воздуха в холодном цехе используется бактерицидная установ</w:t>
      </w:r>
      <w:r>
        <w:rPr>
          <w:rFonts w:ascii="Arial" w:eastAsia="Times New Roman" w:hAnsi="Arial" w:cs="Arial"/>
          <w:color w:val="2D2D2D"/>
          <w:spacing w:val="2"/>
          <w:sz w:val="21"/>
          <w:szCs w:val="21"/>
          <w:lang w:eastAsia="ru-RU"/>
        </w:rPr>
        <w:t>ка для обеззараживания воздуха.</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При отсутствии холодного цеха приборы для обеззараживания воздуха устанавливают на участке (в зоне) приготовления холодных блюд, в мясорыбном, овощном цехах и</w:t>
      </w:r>
      <w:r>
        <w:rPr>
          <w:rFonts w:ascii="Arial" w:eastAsia="Times New Roman" w:hAnsi="Arial" w:cs="Arial"/>
          <w:color w:val="2D2D2D"/>
          <w:spacing w:val="2"/>
          <w:sz w:val="21"/>
          <w:szCs w:val="21"/>
          <w:lang w:eastAsia="ru-RU"/>
        </w:rPr>
        <w:t xml:space="preserve"> в помещении для обработки яиц.</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r w:rsidRPr="00B11CCB">
        <w:rPr>
          <w:rFonts w:ascii="Arial" w:eastAsia="Times New Roman" w:hAnsi="Arial" w:cs="Arial"/>
          <w:color w:val="2D2D2D"/>
          <w:spacing w:val="2"/>
          <w:sz w:val="21"/>
          <w:szCs w:val="21"/>
          <w:lang w:eastAsia="ru-RU"/>
        </w:rPr>
        <w:br/>
      </w:r>
    </w:p>
    <w:p w:rsid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2.4.6.3. Обеденные залы оборудуются столовой мебелью (столами, стульями, табуретами, скамьями), имеющей без дефектов и повреждений покрытие, позволяющее проводить обработку с применением мо</w:t>
      </w:r>
      <w:r>
        <w:rPr>
          <w:rFonts w:ascii="Arial" w:eastAsia="Times New Roman" w:hAnsi="Arial" w:cs="Arial"/>
          <w:color w:val="2D2D2D"/>
          <w:spacing w:val="2"/>
          <w:sz w:val="21"/>
          <w:szCs w:val="21"/>
          <w:lang w:eastAsia="ru-RU"/>
        </w:rPr>
        <w:t>ющих и дезинфицирующих средств.</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2.4.7. Спальные комнаты для проживания обеспечиваются кроватями, тумбочками и стульями (табуреты) по количеству проживающих, столом, шкафом (шкафами) для раздельного хранения одежды и обуви. Количество столов и шкафов должно предусматривать возможность использования их всеми проживающими и возможность раздельного хранения вещей.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2.4.8. Кровати должны иметь твердое ложе. Допускается оборудование спален раскладными кроватями с жестким ложем или трансформируемыми кроватями, не превышающими трех уровней и имеющими самостоятельный заход на них.</w:t>
      </w:r>
      <w:r w:rsidRPr="00B11CCB">
        <w:rPr>
          <w:rFonts w:ascii="Arial" w:eastAsia="Times New Roman" w:hAnsi="Arial" w:cs="Arial"/>
          <w:color w:val="2D2D2D"/>
          <w:spacing w:val="2"/>
          <w:sz w:val="21"/>
          <w:szCs w:val="21"/>
          <w:lang w:eastAsia="ru-RU"/>
        </w:rPr>
        <w:br/>
        <w:t>Использование диванов и кресел для сна не допускается, кроме общежитий организаций, осуществляющих образовательную деятельность по образовательным программам среднего профессионального, высшего образования.</w:t>
      </w:r>
      <w:r w:rsidRPr="00B11CCB">
        <w:rPr>
          <w:rFonts w:ascii="Arial" w:eastAsia="Times New Roman" w:hAnsi="Arial" w:cs="Arial"/>
          <w:color w:val="2D2D2D"/>
          <w:spacing w:val="2"/>
          <w:sz w:val="21"/>
          <w:szCs w:val="21"/>
          <w:lang w:eastAsia="ru-RU"/>
        </w:rPr>
        <w:br/>
        <w:t xml:space="preserve">Каждое спальное место обеспечивается комплектом постельных принадлежностей (матрацем с </w:t>
      </w:r>
      <w:proofErr w:type="spellStart"/>
      <w:r w:rsidRPr="00B11CCB">
        <w:rPr>
          <w:rFonts w:ascii="Arial" w:eastAsia="Times New Roman" w:hAnsi="Arial" w:cs="Arial"/>
          <w:color w:val="2D2D2D"/>
          <w:spacing w:val="2"/>
          <w:sz w:val="21"/>
          <w:szCs w:val="21"/>
          <w:lang w:eastAsia="ru-RU"/>
        </w:rPr>
        <w:t>наматрасником</w:t>
      </w:r>
      <w:proofErr w:type="spellEnd"/>
      <w:r w:rsidRPr="00B11CCB">
        <w:rPr>
          <w:rFonts w:ascii="Arial" w:eastAsia="Times New Roman" w:hAnsi="Arial" w:cs="Arial"/>
          <w:color w:val="2D2D2D"/>
          <w:spacing w:val="2"/>
          <w:sz w:val="21"/>
          <w:szCs w:val="21"/>
          <w:lang w:eastAsia="ru-RU"/>
        </w:rPr>
        <w:t>, подушкой, одеялом), постельным бельем (наволочкой, простыней, пододеяльником) и полотенцами (для лица и для ног, а также банным). Допускается использование одноразовых полотенец для лица, рук и ног.</w:t>
      </w:r>
      <w:r w:rsidRPr="00B11CCB">
        <w:rPr>
          <w:rFonts w:ascii="Arial" w:eastAsia="Times New Roman" w:hAnsi="Arial" w:cs="Arial"/>
          <w:color w:val="2D2D2D"/>
          <w:spacing w:val="2"/>
          <w:sz w:val="21"/>
          <w:szCs w:val="21"/>
          <w:lang w:eastAsia="ru-RU"/>
        </w:rPr>
        <w:br/>
        <w:t xml:space="preserve">Количество комплектов постельного белья, </w:t>
      </w:r>
      <w:proofErr w:type="spellStart"/>
      <w:r w:rsidRPr="00B11CCB">
        <w:rPr>
          <w:rFonts w:ascii="Arial" w:eastAsia="Times New Roman" w:hAnsi="Arial" w:cs="Arial"/>
          <w:color w:val="2D2D2D"/>
          <w:spacing w:val="2"/>
          <w:sz w:val="21"/>
          <w:szCs w:val="21"/>
          <w:lang w:eastAsia="ru-RU"/>
        </w:rPr>
        <w:t>наматрасников</w:t>
      </w:r>
      <w:proofErr w:type="spellEnd"/>
      <w:r w:rsidRPr="00B11CCB">
        <w:rPr>
          <w:rFonts w:ascii="Arial" w:eastAsia="Times New Roman" w:hAnsi="Arial" w:cs="Arial"/>
          <w:color w:val="2D2D2D"/>
          <w:spacing w:val="2"/>
          <w:sz w:val="21"/>
          <w:szCs w:val="21"/>
          <w:lang w:eastAsia="ru-RU"/>
        </w:rPr>
        <w:t xml:space="preserve"> и полотенец (для лица и для ног, а также банного) должно быть не менее 2 комплектов на одного человека.</w:t>
      </w:r>
      <w:r w:rsidRPr="00B11CCB">
        <w:rPr>
          <w:rFonts w:ascii="Arial" w:eastAsia="Times New Roman" w:hAnsi="Arial" w:cs="Arial"/>
          <w:color w:val="2D2D2D"/>
          <w:spacing w:val="2"/>
          <w:sz w:val="21"/>
          <w:szCs w:val="21"/>
          <w:lang w:eastAsia="ru-RU"/>
        </w:rPr>
        <w:br/>
        <w:t>Для организаций, осуществляющих образовательную деятельность по образовательным программам среднего профессионального, высшего образования допускается использование личных постельных принадлежностей и спальных мест.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2.4.9. Мебель должна иметь покрытие, допускающее проведение влажной уборки с применением моющих и дезинфекционных средств.</w:t>
      </w:r>
      <w:r w:rsidRPr="00B11CCB">
        <w:rPr>
          <w:rFonts w:ascii="Arial" w:eastAsia="Times New Roman" w:hAnsi="Arial" w:cs="Arial"/>
          <w:color w:val="2D2D2D"/>
          <w:spacing w:val="2"/>
          <w:sz w:val="21"/>
          <w:szCs w:val="21"/>
          <w:lang w:eastAsia="ru-RU"/>
        </w:rPr>
        <w:br/>
        <w:t>Используемое спортивное оборудование должно быть выполнено из материалов, допускающих их влажную обработку моющими и дезинфекционными средствами.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2.4.10. При установке в помещениях телевизионной аппаратуры расстояние от ближайшего места просмотра до экрана должно быть не менее 2 метров.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2.4.11. На каждом этаже объекта размещаются туалеты для детей и молодежи. На каждом этаже объектов организаций, реализующих образовательные программы дошкольного образования, начального общего, основного общего и среднего общего образования, организаций для детей-сирот и детей, оставшихся без попечения родителей, хозяйствующих субъектов социального обслуживания семьи и детей с круглосуточным пребыванием, загородных стационарных детских оздоровительных лагерей с круглосуточным пребыванием оборудуются туалетные комнаты для детей (молодежи) разного пола. Площадь туалетов для детей до 3 лет должна составлять не менее 12 м, от 3 до 7 лет - 16,0 м; для детей старше 7 лет - не менее 0,1 м на ребенка.</w:t>
      </w:r>
      <w:r w:rsidRPr="00B11CCB">
        <w:rPr>
          <w:rFonts w:ascii="Arial" w:eastAsia="Times New Roman" w:hAnsi="Arial" w:cs="Arial"/>
          <w:color w:val="2D2D2D"/>
          <w:spacing w:val="2"/>
          <w:sz w:val="21"/>
          <w:szCs w:val="21"/>
          <w:lang w:eastAsia="ru-RU"/>
        </w:rPr>
        <w:br/>
        <w:t>Туалетные комнаты оборудуются умывальниками и туалетными кабинами с дверями. Во вновь строящихся хозяйствующих субъектах в туалетах для мальчиков дополнительно устанавливаются писсуары, оборудованные перегородками.</w:t>
      </w:r>
      <w:r w:rsidRPr="00B11CCB">
        <w:rPr>
          <w:rFonts w:ascii="Arial" w:eastAsia="Times New Roman" w:hAnsi="Arial" w:cs="Arial"/>
          <w:color w:val="2D2D2D"/>
          <w:spacing w:val="2"/>
          <w:sz w:val="21"/>
          <w:szCs w:val="21"/>
          <w:lang w:eastAsia="ru-RU"/>
        </w:rPr>
        <w:br/>
        <w:t>Туалетные кабины оснащаются мусорными ведрами, держателями для туалетной бумаги, сиденьями на унитазы. Умывальные раковины обеспечиваются мылом, электро- или бумажными полотенцами, ведрами для сбора мусора.</w:t>
      </w:r>
      <w:r w:rsidRPr="00B11CCB">
        <w:rPr>
          <w:rFonts w:ascii="Arial" w:eastAsia="Times New Roman" w:hAnsi="Arial" w:cs="Arial"/>
          <w:color w:val="2D2D2D"/>
          <w:spacing w:val="2"/>
          <w:sz w:val="21"/>
          <w:szCs w:val="21"/>
          <w:lang w:eastAsia="ru-RU"/>
        </w:rPr>
        <w:br/>
        <w:t>Санитарно-техническое оборудование должно гигиеническим нормативам*, быть исправным и без дефектов.</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________________</w:t>
      </w:r>
      <w:r w:rsidRPr="00B11CCB">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На этаже проживания (обучения, пребывания) инвалидов туалетная и душевая комнаты должны быть оборудованы с учетом обеспечения условий доступности для инвалидов.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2.4.12.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Помещение оборудуют поддоном с холодной и горячей водой, подающейся через смеситель, а также системой водоотведения.</w:t>
      </w:r>
      <w:r w:rsidRPr="00B11CCB">
        <w:rPr>
          <w:rFonts w:ascii="Arial" w:eastAsia="Times New Roman" w:hAnsi="Arial" w:cs="Arial"/>
          <w:color w:val="2D2D2D"/>
          <w:spacing w:val="2"/>
          <w:sz w:val="21"/>
          <w:szCs w:val="21"/>
          <w:lang w:eastAsia="ru-RU"/>
        </w:rPr>
        <w:br/>
        <w:t>Инструкции по приготовлению дезинфицирующих растворов должны размещаться в месте их приготовления.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2.4.13. Окна помещений оборудуются в зависимости от климатической зоны регулируемыми солнцезащитными устройствами (подъемно-поворотные жалюзи, тканевые шторы) с длиной не ниже уровня подоконника, а окна, открываемые в весенний, летний и осенний периоды, - москитными сетками.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2.4.14. В общежитиях (интернатах), кроме общежитий квартирного (гостиничного) типа, должны быть предусмотрены жилые комнаты и помещения общего пользования, в том числе:</w:t>
      </w:r>
      <w:r w:rsidRPr="00B11CCB">
        <w:rPr>
          <w:rFonts w:ascii="Arial" w:eastAsia="Times New Roman" w:hAnsi="Arial" w:cs="Arial"/>
          <w:color w:val="2D2D2D"/>
          <w:spacing w:val="2"/>
          <w:sz w:val="21"/>
          <w:szCs w:val="21"/>
          <w:lang w:eastAsia="ru-RU"/>
        </w:rPr>
        <w:br/>
        <w:t>на каждом этаже туалеты, умывальные, душевые, комнаты гигиены для девушек, помещения для стирки белья, гладильные, комнаты для сушки белья, кухни (за исключением специальных учебно-исправительных учреждений), помещения для обработки и хранения уборочного инвентаря;</w:t>
      </w:r>
      <w:r w:rsidRPr="00B11CCB">
        <w:rPr>
          <w:rFonts w:ascii="Arial" w:eastAsia="Times New Roman" w:hAnsi="Arial" w:cs="Arial"/>
          <w:color w:val="2D2D2D"/>
          <w:spacing w:val="2"/>
          <w:sz w:val="21"/>
          <w:szCs w:val="21"/>
          <w:lang w:eastAsia="ru-RU"/>
        </w:rPr>
        <w:br/>
        <w:t>кладовые для хранения хозяйственного инвентаря, бельевые (комнаты для раздельного хранения чистого и грязного белья), помещения для сушки одежды и обуви, помещения (камеры) для хранения личных вещей и иные подсобные помещения;</w:t>
      </w:r>
      <w:r w:rsidRPr="00B11CCB">
        <w:rPr>
          <w:rFonts w:ascii="Arial" w:eastAsia="Times New Roman" w:hAnsi="Arial" w:cs="Arial"/>
          <w:color w:val="2D2D2D"/>
          <w:spacing w:val="2"/>
          <w:sz w:val="21"/>
          <w:szCs w:val="21"/>
          <w:lang w:eastAsia="ru-RU"/>
        </w:rPr>
        <w:br/>
        <w:t>комнаты для самостоятельных занятий, комнаты отдыха и досуга, игровые комнаты для детей семейных пар, проживающих в общежитии;</w:t>
      </w:r>
      <w:r w:rsidRPr="00B11CCB">
        <w:rPr>
          <w:rFonts w:ascii="Arial" w:eastAsia="Times New Roman" w:hAnsi="Arial" w:cs="Arial"/>
          <w:color w:val="2D2D2D"/>
          <w:spacing w:val="2"/>
          <w:sz w:val="21"/>
          <w:szCs w:val="21"/>
          <w:lang w:eastAsia="ru-RU"/>
        </w:rPr>
        <w:br/>
        <w:t>в общежитиях и интернатах для обучающихся в возрасте до 18 лет: комната воспитателя, помещения для оказания медицинской помощи (в случаях, установленных законодательством) и изолятор (для временной изоляции заболевшего до его госпитализации в медицинскую организацию или до приезда родителей или законных представителей).</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Часть 3 статьи 41 </w:t>
      </w:r>
      <w:hyperlink r:id="rId60" w:history="1">
        <w:r w:rsidRPr="00B11CCB">
          <w:rPr>
            <w:rFonts w:ascii="Arial" w:eastAsia="Times New Roman" w:hAnsi="Arial" w:cs="Arial"/>
            <w:color w:val="00466E"/>
            <w:spacing w:val="2"/>
            <w:sz w:val="21"/>
            <w:szCs w:val="21"/>
            <w:u w:val="single"/>
            <w:lang w:eastAsia="ru-RU"/>
          </w:rPr>
          <w:t>Федерального закона от 29.12.2012 N 273-ФЗ "Об образовании в Российской Федерации"</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31.12.2012, N 53, ст.7598; 2016, N 27, ст.</w:t>
      </w:r>
      <w:r>
        <w:rPr>
          <w:rFonts w:ascii="Arial" w:eastAsia="Times New Roman" w:hAnsi="Arial" w:cs="Arial"/>
          <w:color w:val="2D2D2D"/>
          <w:spacing w:val="2"/>
          <w:sz w:val="21"/>
          <w:szCs w:val="21"/>
          <w:lang w:eastAsia="ru-RU"/>
        </w:rPr>
        <w:t>4246).</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В помещениях (местах) для стирки белья допускается использование автоматических стиральных машин. Помещения (места) для стирки белья оборудуются раковиной, оснащенной смесителем с горячей и холодной водой, столами (стеллажами или лавками), тазами для ручной стирки, системой водоотведения, сливными трапами.</w:t>
      </w:r>
      <w:r w:rsidRPr="00B11CCB">
        <w:rPr>
          <w:rFonts w:ascii="Arial" w:eastAsia="Times New Roman" w:hAnsi="Arial" w:cs="Arial"/>
          <w:color w:val="2D2D2D"/>
          <w:spacing w:val="2"/>
          <w:sz w:val="21"/>
          <w:szCs w:val="21"/>
          <w:lang w:eastAsia="ru-RU"/>
        </w:rPr>
        <w:br/>
        <w:t>Помещения (места) для стирки белья и гладильные оборудуются отдельно.</w:t>
      </w:r>
      <w:r w:rsidRPr="00B11CCB">
        <w:rPr>
          <w:rFonts w:ascii="Arial" w:eastAsia="Times New Roman" w:hAnsi="Arial" w:cs="Arial"/>
          <w:color w:val="2D2D2D"/>
          <w:spacing w:val="2"/>
          <w:sz w:val="21"/>
          <w:szCs w:val="21"/>
          <w:lang w:eastAsia="ru-RU"/>
        </w:rPr>
        <w:br/>
        <w:t>Душевые комнаты оборудуются местом для раздевания, держателем полотенца, держателем мыла, смесителем с душевой насадкой, трапом для слива воды или душевым поддоном. При наличии нескольких душевых смесителей и поддонов каждый должен быть отделен перегородкой.</w:t>
      </w:r>
      <w:r w:rsidRPr="00B11CCB">
        <w:rPr>
          <w:rFonts w:ascii="Arial" w:eastAsia="Times New Roman" w:hAnsi="Arial" w:cs="Arial"/>
          <w:color w:val="2D2D2D"/>
          <w:spacing w:val="2"/>
          <w:sz w:val="21"/>
          <w:szCs w:val="21"/>
          <w:lang w:eastAsia="ru-RU"/>
        </w:rPr>
        <w:br/>
        <w:t>Общежития и интернаты квартирного (гостиничного) типа должны соответствовать санитарно-эпидемиологическим требованиям, предъявляемым к условиям проживания в жилых зданиях.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2.5. При отделке объектов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2.5.1. Применяемые строительные и отделочные материалы используют при наличии документов об оценке (подтверждении) соответствия, быть устойчивыми к уборке влажным способом с применением моющих и дезинфицирующих средств, подтверждающие их безопасность, устойчивыми к уборке влажным способом с применением моющих и дезинфицирующих средств.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2.5.2. Полы не должны иметь дефектов и повреждений и должны быть выполненными из материалов, допускающих влажную обработку и дезинфекцию.</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2.5.3. Стены и потолки помещений не должны иметь дефектов и повреждений, следов протеканий и признаков поражений грибком, должны иметь отделку, допускающую влажную обработку с применением моющих и дезинфицирующих средств.</w:t>
      </w:r>
      <w:r w:rsidRPr="00B11CCB">
        <w:rPr>
          <w:rFonts w:ascii="Arial" w:eastAsia="Times New Roman" w:hAnsi="Arial" w:cs="Arial"/>
          <w:color w:val="2D2D2D"/>
          <w:spacing w:val="2"/>
          <w:sz w:val="21"/>
          <w:szCs w:val="21"/>
          <w:lang w:eastAsia="ru-RU"/>
        </w:rPr>
        <w:br/>
        <w:t>В помещениях с повышенной влажностью воздуха потолки должны быть влагостойкими.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2.6. При обеспечении водоснабжения и водоотведения хозяйствующими субъектами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2.6.1. Здания хозяйствующих субъектов оборудуются системами холодного и горячего водоснабжения, водоотведения в соответствии с требованиями к общественным зданиям и сооружениям в части хозяйственно-питьевого водоснабжения и водоотведения согласно законодательству о техническом </w:t>
      </w:r>
      <w:r w:rsidRPr="00B11CCB">
        <w:rPr>
          <w:rFonts w:ascii="Arial" w:eastAsia="Times New Roman" w:hAnsi="Arial" w:cs="Arial"/>
          <w:color w:val="2D2D2D"/>
          <w:spacing w:val="2"/>
          <w:sz w:val="21"/>
          <w:szCs w:val="21"/>
          <w:lang w:eastAsia="ru-RU"/>
        </w:rPr>
        <w:lastRenderedPageBreak/>
        <w:t>регулировании в сфере безопасности зданий и сооружений. Сливные трапы оборудуются в производственных, складских, хозяйственных, подсобных и административно-бытовых помещений столовой (далее - пищеблока), в помещениях для стирки белья, душевых, туалетах, за исключением помещений, размещенных в жилых помещениях жилищного фонда и в дошкольных группах, размещенных в нежилых помещениях. Полы, оборудованные сливными трапами, должны быть оборудованы уклонами к отверстиям трапов.</w:t>
      </w:r>
      <w:r w:rsidRPr="00B11CCB">
        <w:rPr>
          <w:rFonts w:ascii="Arial" w:eastAsia="Times New Roman" w:hAnsi="Arial" w:cs="Arial"/>
          <w:color w:val="2D2D2D"/>
          <w:spacing w:val="2"/>
          <w:sz w:val="21"/>
          <w:szCs w:val="21"/>
          <w:lang w:eastAsia="ru-RU"/>
        </w:rPr>
        <w:br/>
        <w:t>При отсутствии централизованной системы водоснабжения и водоотведения хозяйствующие субъекты оборудуются нецентрализованными (автономными) системами холодного и горячего водоснабжения, водоотведения, со спуском сточных вод в локальные очистные сооружения.</w:t>
      </w:r>
      <w:r w:rsidRPr="00B11CCB">
        <w:rPr>
          <w:rFonts w:ascii="Arial" w:eastAsia="Times New Roman" w:hAnsi="Arial" w:cs="Arial"/>
          <w:color w:val="2D2D2D"/>
          <w:spacing w:val="2"/>
          <w:sz w:val="21"/>
          <w:szCs w:val="21"/>
          <w:lang w:eastAsia="ru-RU"/>
        </w:rPr>
        <w:br/>
        <w:t>При отсутствии горячего централизованного водоснабжения в помещениях хозяйствующего субъекта устанавливаются водонагревающие устройства.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2.6.2. Вода, используемая в хозяйственно-питьевых и бытовых целях должна соответствовать санитарно-эпидемиологическим требованиям к питьевой воде.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2.6.3. Горячая и холодная вода должна подаваться через смесители.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2.6.4. Не допускается использование воды из системы отопления для технологических, а также хозяйственно-бытовых целей.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2.6.5. Холодной и горячей водой обеспечиваются производственные помещения пищеблока, помещения в которых оказывается медицинская помощь, туалеты, душевые, умывальные, комнаты гигиены для девушек, умывальные перед обеденным залом, помещения для стирки белья, помещения для приготовления дезинфицирующих растворов.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2.6.6. Питьевой режим организуется посредством стационарных питьевых фонтанчиков и (или) выдачи детям воды, расфасованной в емкости (бутилированной) промышленного производства, в том числе через установки с дозированным розливом воды или организуется посредством выдачи кипяченой питьевой воды. Вода, расфасованная в емкости и поставляемая в хозяйствующие субъекты, должна иметь документы об оценке (подтверждения) соответствия.</w:t>
      </w:r>
      <w:r w:rsidRPr="00B11CCB">
        <w:rPr>
          <w:rFonts w:ascii="Arial" w:eastAsia="Times New Roman" w:hAnsi="Arial" w:cs="Arial"/>
          <w:color w:val="2D2D2D"/>
          <w:spacing w:val="2"/>
          <w:sz w:val="21"/>
          <w:szCs w:val="21"/>
          <w:lang w:eastAsia="ru-RU"/>
        </w:rPr>
        <w:br/>
        <w:t>При использовании установок с дозированным розливом питьевой воды, расфасованной в емкости, проводится замена емкости по мере необходимости, но не реже, чем это предусмотрено сроком годности воды, установленным производителем.</w:t>
      </w:r>
      <w:r w:rsidRPr="00B11CCB">
        <w:rPr>
          <w:rFonts w:ascii="Arial" w:eastAsia="Times New Roman" w:hAnsi="Arial" w:cs="Arial"/>
          <w:color w:val="2D2D2D"/>
          <w:spacing w:val="2"/>
          <w:sz w:val="21"/>
          <w:szCs w:val="21"/>
          <w:lang w:eastAsia="ru-RU"/>
        </w:rPr>
        <w:br/>
        <w:t>При использовании бутилированной воды хозяйствующий субъект должен быть обеспечена запасом чистой посуды (стеклянной, фаянсовой либо одноразовой), а также контейнерами для сбора использованной посуды одноразового применения.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2.7. Микроклимат, отопление и вентиляция в объектах должны соответствовать следующим требованиям: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2.7.1. Здания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w:t>
      </w:r>
      <w:r w:rsidRPr="00B11CCB">
        <w:rPr>
          <w:rFonts w:ascii="Arial" w:eastAsia="Times New Roman" w:hAnsi="Arial" w:cs="Arial"/>
          <w:color w:val="2D2D2D"/>
          <w:spacing w:val="2"/>
          <w:sz w:val="21"/>
          <w:szCs w:val="21"/>
          <w:lang w:eastAsia="ru-RU"/>
        </w:rPr>
        <w:br/>
        <w:t>В помещениях обеспечиваются параметры микроклимата, воздухообмена, определенные требованиями гигиенических нормативов.</w:t>
      </w:r>
      <w:r w:rsidRPr="00B11CCB">
        <w:rPr>
          <w:rFonts w:ascii="Arial" w:eastAsia="Times New Roman" w:hAnsi="Arial" w:cs="Arial"/>
          <w:color w:val="2D2D2D"/>
          <w:spacing w:val="2"/>
          <w:sz w:val="21"/>
          <w:szCs w:val="21"/>
          <w:lang w:eastAsia="ru-RU"/>
        </w:rPr>
        <w:br/>
        <w:t>В воздухе не допускается превышение предельно допустимых концентраций загрязняющих веществ, определенных требованиями гигиенических нормативов.</w:t>
      </w:r>
      <w:r w:rsidRPr="00B11CCB">
        <w:rPr>
          <w:rFonts w:ascii="Arial" w:eastAsia="Times New Roman" w:hAnsi="Arial" w:cs="Arial"/>
          <w:color w:val="2D2D2D"/>
          <w:spacing w:val="2"/>
          <w:sz w:val="21"/>
          <w:szCs w:val="21"/>
          <w:lang w:eastAsia="ru-RU"/>
        </w:rPr>
        <w:br/>
        <w:t>Не допускается использование переносных отопительных приборов с инфракрасным излучением.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2.7.2. Конструкция окон должна обеспечивать возможность проведения проветривания помещений в любое время года (за исключением детских игровых комнат, размещаемых в торгово-развлекательных и культурно-досуговых центрах, павильонах, аэропортах, железнодорожных вокзалах и иных объектах нежилого назначения</w:t>
      </w:r>
      <w:proofErr w:type="gramStart"/>
      <w:r w:rsidRPr="00B11CCB">
        <w:rPr>
          <w:rFonts w:ascii="Arial" w:eastAsia="Times New Roman" w:hAnsi="Arial" w:cs="Arial"/>
          <w:color w:val="2D2D2D"/>
          <w:spacing w:val="2"/>
          <w:sz w:val="21"/>
          <w:szCs w:val="21"/>
          <w:lang w:eastAsia="ru-RU"/>
        </w:rPr>
        <w:t>).</w:t>
      </w:r>
      <w:r w:rsidRPr="00B11CCB">
        <w:rPr>
          <w:rFonts w:ascii="Arial" w:eastAsia="Times New Roman" w:hAnsi="Arial" w:cs="Arial"/>
          <w:color w:val="2D2D2D"/>
          <w:spacing w:val="2"/>
          <w:sz w:val="21"/>
          <w:szCs w:val="21"/>
          <w:lang w:eastAsia="ru-RU"/>
        </w:rPr>
        <w:br/>
        <w:t>Проветривание</w:t>
      </w:r>
      <w:proofErr w:type="gramEnd"/>
      <w:r w:rsidRPr="00B11CCB">
        <w:rPr>
          <w:rFonts w:ascii="Arial" w:eastAsia="Times New Roman" w:hAnsi="Arial" w:cs="Arial"/>
          <w:color w:val="2D2D2D"/>
          <w:spacing w:val="2"/>
          <w:sz w:val="21"/>
          <w:szCs w:val="21"/>
          <w:lang w:eastAsia="ru-RU"/>
        </w:rPr>
        <w:t xml:space="preserve"> в присутствии детей не проводится.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2.7.3. Контроль температуры воздуха во всех помещениях, предназначенных для пребывания детей и молодежи осуществляется Организацией с помощью термометров.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2.7.4. Помещения, где установлено оборудование, являющееся источником выделения пыли, химических веществ, избытков тепла и влаги дополнительно обеспечиваются местной системой вытяжной вентиляции.</w:t>
      </w:r>
      <w:r w:rsidRPr="00B11CCB">
        <w:rPr>
          <w:rFonts w:ascii="Arial" w:eastAsia="Times New Roman" w:hAnsi="Arial" w:cs="Arial"/>
          <w:color w:val="2D2D2D"/>
          <w:spacing w:val="2"/>
          <w:sz w:val="21"/>
          <w:szCs w:val="21"/>
          <w:lang w:eastAsia="ru-RU"/>
        </w:rPr>
        <w:br/>
        <w:t>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(или) естественным побуждением.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Обследование технического состояния системы вентиляции (ревизия, очистка и контроль эффективности) проводится перед вводом здания в эксплуатацию, затем через 2 года после ввода в эксплуатацию, в дальнейшем не реже 1 раза в 10 лет. При обследовании технического состояния вентиляции должны осуществляться инструментальные измерения объемов вытяжки воздуха.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2.7.5. Ограждающие устройства отопительных приборов должны быть выполнены из материалов, безвредных для здоровья детей.</w:t>
      </w:r>
      <w:r w:rsidRPr="00B11CCB">
        <w:rPr>
          <w:rFonts w:ascii="Arial" w:eastAsia="Times New Roman" w:hAnsi="Arial" w:cs="Arial"/>
          <w:color w:val="2D2D2D"/>
          <w:spacing w:val="2"/>
          <w:sz w:val="21"/>
          <w:szCs w:val="21"/>
          <w:lang w:eastAsia="ru-RU"/>
        </w:rPr>
        <w:br/>
        <w:t>Ограждения из древесно-стружечных плит к использованию не допускаются.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 Естественное и искусственное освежение в объектах должны соответствовать следующим требованиям: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2.8.1. Уровни естественного и искусственного освещения в помещениях хозяйствующих субъектов должны соответствовать гигиеническим нормативам.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2.8.2. В игровых, спальнях групповых ячеек, в учебных кабинетах и жилых помещениях обеспечивается наличие естественного бокового, верхнего или двустороннего освещения. При глубине учебных помещений (аудиторий, классов) более 6 м оборудуется правосторонний подсвет со стороны стены противоположной </w:t>
      </w:r>
      <w:proofErr w:type="spellStart"/>
      <w:r w:rsidRPr="00B11CCB">
        <w:rPr>
          <w:rFonts w:ascii="Arial" w:eastAsia="Times New Roman" w:hAnsi="Arial" w:cs="Arial"/>
          <w:color w:val="2D2D2D"/>
          <w:spacing w:val="2"/>
          <w:sz w:val="21"/>
          <w:szCs w:val="21"/>
          <w:lang w:eastAsia="ru-RU"/>
        </w:rPr>
        <w:t>светонесущей</w:t>
      </w:r>
      <w:proofErr w:type="spellEnd"/>
      <w:r w:rsidRPr="00B11CCB">
        <w:rPr>
          <w:rFonts w:ascii="Arial" w:eastAsia="Times New Roman" w:hAnsi="Arial" w:cs="Arial"/>
          <w:color w:val="2D2D2D"/>
          <w:spacing w:val="2"/>
          <w:sz w:val="21"/>
          <w:szCs w:val="21"/>
          <w:lang w:eastAsia="ru-RU"/>
        </w:rPr>
        <w:t>, высота которого должна быть не менее 2,2 м от пола.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Допускается эксплуатация без естественного освещения следующих помещений: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Помещений для спортивных снарядов (далее - снарядные),</w:t>
      </w:r>
      <w:r w:rsidRPr="00B11CCB">
        <w:rPr>
          <w:rFonts w:ascii="Arial" w:eastAsia="Times New Roman" w:hAnsi="Arial" w:cs="Arial"/>
          <w:color w:val="2D2D2D"/>
          <w:spacing w:val="2"/>
          <w:sz w:val="21"/>
          <w:szCs w:val="21"/>
          <w:lang w:eastAsia="ru-RU"/>
        </w:rPr>
        <w:br/>
        <w:t>умывальных, душевых, туалетов при гимнастическом (или спортивном) зале,</w:t>
      </w:r>
      <w:r w:rsidRPr="00B11CCB">
        <w:rPr>
          <w:rFonts w:ascii="Arial" w:eastAsia="Times New Roman" w:hAnsi="Arial" w:cs="Arial"/>
          <w:color w:val="2D2D2D"/>
          <w:spacing w:val="2"/>
          <w:sz w:val="21"/>
          <w:szCs w:val="21"/>
          <w:lang w:eastAsia="ru-RU"/>
        </w:rPr>
        <w:br/>
        <w:t>душевых и туалетов для персонала,</w:t>
      </w:r>
      <w:r w:rsidRPr="00B11CCB">
        <w:rPr>
          <w:rFonts w:ascii="Arial" w:eastAsia="Times New Roman" w:hAnsi="Arial" w:cs="Arial"/>
          <w:color w:val="2D2D2D"/>
          <w:spacing w:val="2"/>
          <w:sz w:val="21"/>
          <w:szCs w:val="21"/>
          <w:lang w:eastAsia="ru-RU"/>
        </w:rPr>
        <w:br/>
        <w:t>кладовых и складских помещений, радиоузлов,</w:t>
      </w:r>
      <w:r w:rsidRPr="00B11CCB">
        <w:rPr>
          <w:rFonts w:ascii="Arial" w:eastAsia="Times New Roman" w:hAnsi="Arial" w:cs="Arial"/>
          <w:color w:val="2D2D2D"/>
          <w:spacing w:val="2"/>
          <w:sz w:val="21"/>
          <w:szCs w:val="21"/>
          <w:lang w:eastAsia="ru-RU"/>
        </w:rPr>
        <w:br/>
        <w:t>кино-, фотолабораторий,</w:t>
      </w:r>
      <w:r w:rsidRPr="00B11CCB">
        <w:rPr>
          <w:rFonts w:ascii="Arial" w:eastAsia="Times New Roman" w:hAnsi="Arial" w:cs="Arial"/>
          <w:color w:val="2D2D2D"/>
          <w:spacing w:val="2"/>
          <w:sz w:val="21"/>
          <w:szCs w:val="21"/>
          <w:lang w:eastAsia="ru-RU"/>
        </w:rPr>
        <w:br/>
        <w:t>кинозалов,</w:t>
      </w:r>
      <w:r w:rsidRPr="00B11CCB">
        <w:rPr>
          <w:rFonts w:ascii="Arial" w:eastAsia="Times New Roman" w:hAnsi="Arial" w:cs="Arial"/>
          <w:color w:val="2D2D2D"/>
          <w:spacing w:val="2"/>
          <w:sz w:val="21"/>
          <w:szCs w:val="21"/>
          <w:lang w:eastAsia="ru-RU"/>
        </w:rPr>
        <w:br/>
        <w:t>книгохранилищ,</w:t>
      </w:r>
      <w:r w:rsidRPr="00B11CCB">
        <w:rPr>
          <w:rFonts w:ascii="Arial" w:eastAsia="Times New Roman" w:hAnsi="Arial" w:cs="Arial"/>
          <w:color w:val="2D2D2D"/>
          <w:spacing w:val="2"/>
          <w:sz w:val="21"/>
          <w:szCs w:val="21"/>
          <w:lang w:eastAsia="ru-RU"/>
        </w:rPr>
        <w:br/>
        <w:t>бойлерных, насосных водопровода и канализации,</w:t>
      </w:r>
      <w:r w:rsidRPr="00B11CCB">
        <w:rPr>
          <w:rFonts w:ascii="Arial" w:eastAsia="Times New Roman" w:hAnsi="Arial" w:cs="Arial"/>
          <w:color w:val="2D2D2D"/>
          <w:spacing w:val="2"/>
          <w:sz w:val="21"/>
          <w:szCs w:val="21"/>
          <w:lang w:eastAsia="ru-RU"/>
        </w:rPr>
        <w:br/>
        <w:t>камер вентиляционных,</w:t>
      </w:r>
      <w:r w:rsidRPr="00B11CCB">
        <w:rPr>
          <w:rFonts w:ascii="Arial" w:eastAsia="Times New Roman" w:hAnsi="Arial" w:cs="Arial"/>
          <w:color w:val="2D2D2D"/>
          <w:spacing w:val="2"/>
          <w:sz w:val="21"/>
          <w:szCs w:val="21"/>
          <w:lang w:eastAsia="ru-RU"/>
        </w:rPr>
        <w:br/>
        <w:t>камер кондиционирования воздуха,</w:t>
      </w:r>
      <w:r w:rsidRPr="00B11CCB">
        <w:rPr>
          <w:rFonts w:ascii="Arial" w:eastAsia="Times New Roman" w:hAnsi="Arial" w:cs="Arial"/>
          <w:color w:val="2D2D2D"/>
          <w:spacing w:val="2"/>
          <w:sz w:val="21"/>
          <w:szCs w:val="21"/>
          <w:lang w:eastAsia="ru-RU"/>
        </w:rPr>
        <w:br/>
        <w:t>узлов управления и других помещений для установки и управления инженерным и технологическим оборудованием зданий,</w:t>
      </w:r>
      <w:r w:rsidRPr="00B11CCB">
        <w:rPr>
          <w:rFonts w:ascii="Arial" w:eastAsia="Times New Roman" w:hAnsi="Arial" w:cs="Arial"/>
          <w:color w:val="2D2D2D"/>
          <w:spacing w:val="2"/>
          <w:sz w:val="21"/>
          <w:szCs w:val="21"/>
          <w:lang w:eastAsia="ru-RU"/>
        </w:rPr>
        <w:br/>
        <w:t>помещений для хранения и обработки уборочного инвентаря, помещений для хранения и разведения дезинфекционных средств.</w:t>
      </w:r>
      <w:r w:rsidRPr="00B11CCB">
        <w:rPr>
          <w:rFonts w:ascii="Arial" w:eastAsia="Times New Roman" w:hAnsi="Arial" w:cs="Arial"/>
          <w:color w:val="2D2D2D"/>
          <w:spacing w:val="2"/>
          <w:sz w:val="21"/>
          <w:szCs w:val="21"/>
          <w:lang w:eastAsia="ru-RU"/>
        </w:rPr>
        <w:br/>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2.8.3. Остекление окон выполняется из цельного стекла. Не допускается наличие трещин и иное нарушение целостности стекла. Чистка оконных стекол проводится по мере их загрязнения.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2.8.4. Конструкция регулируемых солнцезащитных устройств на окнах в исходном положении не должна уменьшать светоактивную площадь оконного проема.</w:t>
      </w:r>
      <w:r w:rsidRPr="00B11CCB">
        <w:rPr>
          <w:rFonts w:ascii="Arial" w:eastAsia="Times New Roman" w:hAnsi="Arial" w:cs="Arial"/>
          <w:color w:val="2D2D2D"/>
          <w:spacing w:val="2"/>
          <w:sz w:val="21"/>
          <w:szCs w:val="21"/>
          <w:lang w:eastAsia="ru-RU"/>
        </w:rPr>
        <w:br/>
        <w:t>Зашторивание окон в спальных помещениях проводится во время дневного и ночного сна, в остальное время шторы должны быть раздвинуты в целях обеспечения естественного освещения помещения.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2.8.5. Система общего освещения обеспечивается потолочными светильниками с разрядными, люминесцентными или светодиодными лампами со спектрами светоизлучения: белый, тепло-белый, естественно-белый.</w:t>
      </w:r>
      <w:r w:rsidRPr="00B11CCB">
        <w:rPr>
          <w:rFonts w:ascii="Arial" w:eastAsia="Times New Roman" w:hAnsi="Arial" w:cs="Arial"/>
          <w:color w:val="2D2D2D"/>
          <w:spacing w:val="2"/>
          <w:sz w:val="21"/>
          <w:szCs w:val="21"/>
          <w:lang w:eastAsia="ru-RU"/>
        </w:rPr>
        <w:br/>
        <w:t xml:space="preserve">Не допускается в одном помещении использовать разные типы ламп, а также лампы с разным </w:t>
      </w:r>
      <w:proofErr w:type="spellStart"/>
      <w:r w:rsidRPr="00B11CCB">
        <w:rPr>
          <w:rFonts w:ascii="Arial" w:eastAsia="Times New Roman" w:hAnsi="Arial" w:cs="Arial"/>
          <w:color w:val="2D2D2D"/>
          <w:spacing w:val="2"/>
          <w:sz w:val="21"/>
          <w:szCs w:val="21"/>
          <w:lang w:eastAsia="ru-RU"/>
        </w:rPr>
        <w:t>светооизлучением</w:t>
      </w:r>
      <w:proofErr w:type="spellEnd"/>
      <w:r w:rsidRPr="00B11CCB">
        <w:rPr>
          <w:rFonts w:ascii="Arial" w:eastAsia="Times New Roman" w:hAnsi="Arial" w:cs="Arial"/>
          <w:color w:val="2D2D2D"/>
          <w:spacing w:val="2"/>
          <w:sz w:val="21"/>
          <w:szCs w:val="21"/>
          <w:lang w:eastAsia="ru-RU"/>
        </w:rPr>
        <w:t>.</w:t>
      </w:r>
      <w:r w:rsidRPr="00B11CCB">
        <w:rPr>
          <w:rFonts w:ascii="Arial" w:eastAsia="Times New Roman" w:hAnsi="Arial" w:cs="Arial"/>
          <w:color w:val="2D2D2D"/>
          <w:spacing w:val="2"/>
          <w:sz w:val="21"/>
          <w:szCs w:val="21"/>
          <w:lang w:eastAsia="ru-RU"/>
        </w:rPr>
        <w:br/>
        <w:t>Уровни искусственной освещенности для детей дошкольного возраста в групповых (игровых) - не менее 400 люкс,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- 300 люкс, в мастерских трудового обучения - 400 люкс.</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2.8.6. Осветительные приборы должны иметь </w:t>
      </w:r>
      <w:proofErr w:type="spellStart"/>
      <w:r w:rsidRPr="00B11CCB">
        <w:rPr>
          <w:rFonts w:ascii="Arial" w:eastAsia="Times New Roman" w:hAnsi="Arial" w:cs="Arial"/>
          <w:color w:val="2D2D2D"/>
          <w:spacing w:val="2"/>
          <w:sz w:val="21"/>
          <w:szCs w:val="21"/>
          <w:lang w:eastAsia="ru-RU"/>
        </w:rPr>
        <w:t>светорассеиваюшую</w:t>
      </w:r>
      <w:proofErr w:type="spellEnd"/>
      <w:r w:rsidRPr="00B11CCB">
        <w:rPr>
          <w:rFonts w:ascii="Arial" w:eastAsia="Times New Roman" w:hAnsi="Arial" w:cs="Arial"/>
          <w:color w:val="2D2D2D"/>
          <w:spacing w:val="2"/>
          <w:sz w:val="21"/>
          <w:szCs w:val="21"/>
          <w:lang w:eastAsia="ru-RU"/>
        </w:rPr>
        <w:t xml:space="preserve"> конструкцию: в помещениях, предназначенных для занятий физкультурой и спортом - защитную, в помещениях пищеблока, душевых и в прачечной - пылевлагонепроницаемую.</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2.8.7. В спальных корпусах дополнительно предусматривается дежурное (ночное) освещение в рекреациях (коридорах).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 xml:space="preserve">2.8.8. Для равномерного освещения помещений используются отделочные материалы, создающие матовую поверхность светлых оттенков с коэффициентом отражения от панелей стен не менее 0,55, потолка, верхней части стен и оконных откосов - не менее 0,7, мебели - не менее - </w:t>
      </w:r>
      <w:proofErr w:type="gramStart"/>
      <w:r w:rsidRPr="00B11CCB">
        <w:rPr>
          <w:rFonts w:ascii="Arial" w:eastAsia="Times New Roman" w:hAnsi="Arial" w:cs="Arial"/>
          <w:color w:val="2D2D2D"/>
          <w:spacing w:val="2"/>
          <w:sz w:val="21"/>
          <w:szCs w:val="21"/>
          <w:lang w:eastAsia="ru-RU"/>
        </w:rPr>
        <w:t>0,45.</w:t>
      </w:r>
      <w:r w:rsidRPr="00B11CCB">
        <w:rPr>
          <w:rFonts w:ascii="Arial" w:eastAsia="Times New Roman" w:hAnsi="Arial" w:cs="Arial"/>
          <w:color w:val="2D2D2D"/>
          <w:spacing w:val="2"/>
          <w:sz w:val="21"/>
          <w:szCs w:val="21"/>
          <w:lang w:eastAsia="ru-RU"/>
        </w:rPr>
        <w:br/>
        <w:t>При</w:t>
      </w:r>
      <w:proofErr w:type="gramEnd"/>
      <w:r w:rsidRPr="00B11CCB">
        <w:rPr>
          <w:rFonts w:ascii="Arial" w:eastAsia="Times New Roman" w:hAnsi="Arial" w:cs="Arial"/>
          <w:color w:val="2D2D2D"/>
          <w:spacing w:val="2"/>
          <w:sz w:val="21"/>
          <w:szCs w:val="21"/>
          <w:lang w:eastAsia="ru-RU"/>
        </w:rPr>
        <w:t xml:space="preserve"> использовании декоративных элементов с яркой цветовой палитрой, их площадь не должна превышать 25% от общей площади поверхности стен помещения.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2.8.9. Все источники искусственного освещения должны содержаться в исправном состоянии и не должны содержать следы загрязнений.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2.8.10. Неисправные и перегоревшие люминесцентные лампы хранятся в отдельном помещении (месте) и направляют на утилизацию в порядке, установленном законодательством Российской Федерации.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 При организации профилактических и противоэпидемических мероприятий хозяйствующими субъектами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2.9.1. Медицинская помощь в хозяйствующих субъектах осуществляется в соответствии с законодательством в сфере охраны здоровья.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2.9.2. Медицинская деятельность в хозяйствующих субъектах осуществляется самостоятельно (при наличии санитарно-эпидемиологического заключения) или медицинской организацией.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2.9.3. Лица с признаками инфекционных заболеваний в объекты не допускаются.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законных представителей (родителей или опекунов), до перевода в медицинскую организацию или до приезда скорой помощи.</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Статья 29 </w:t>
      </w:r>
      <w:hyperlink r:id="rId61" w:history="1">
        <w:r w:rsidRPr="00B11CCB">
          <w:rPr>
            <w:rFonts w:ascii="Arial" w:eastAsia="Times New Roman" w:hAnsi="Arial" w:cs="Arial"/>
            <w:color w:val="00466E"/>
            <w:spacing w:val="2"/>
            <w:sz w:val="21"/>
            <w:szCs w:val="21"/>
            <w:u w:val="single"/>
            <w:lang w:eastAsia="ru-RU"/>
          </w:rPr>
          <w:t>Федерального закона от 30.03.1999 N 52-ФЗ "О санитарно-эпидемиологическом благополучии населения"</w:t>
        </w:r>
      </w:hyperlink>
      <w:r w:rsidRPr="00B11CCB">
        <w:rPr>
          <w:rFonts w:ascii="Arial" w:eastAsia="Times New Roman" w:hAnsi="Arial" w:cs="Arial"/>
          <w:color w:val="2D2D2D"/>
          <w:spacing w:val="2"/>
          <w:sz w:val="21"/>
          <w:szCs w:val="21"/>
          <w:lang w:eastAsia="ru-RU"/>
        </w:rPr>
        <w:t xml:space="preserve"> (Собрание законодательства Российской Федерации, 1999, N 14, </w:t>
      </w:r>
      <w:r>
        <w:rPr>
          <w:rFonts w:ascii="Arial" w:eastAsia="Times New Roman" w:hAnsi="Arial" w:cs="Arial"/>
          <w:color w:val="2D2D2D"/>
          <w:spacing w:val="2"/>
          <w:sz w:val="21"/>
          <w:szCs w:val="21"/>
          <w:lang w:eastAsia="ru-RU"/>
        </w:rPr>
        <w:t>ст.1650; 2004, N 35, ст.3607).</w:t>
      </w:r>
      <w:r>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2.9.4. После перенесенного заболевания дети допускаются к посещению при наличии медицинского заключения (медицинской справки).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2.9.5.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(за исключением организаций дополнительного образования, развивающих центров, игровых комнат, организаций социального обслуживания в части предоставления социальных услуг в полу стационарной форме (с кратковременным дневным пребыванием)):</w:t>
      </w:r>
      <w:r w:rsidRPr="00B11CCB">
        <w:rPr>
          <w:rFonts w:ascii="Arial" w:eastAsia="Times New Roman" w:hAnsi="Arial" w:cs="Arial"/>
          <w:color w:val="2D2D2D"/>
          <w:spacing w:val="2"/>
          <w:sz w:val="21"/>
          <w:szCs w:val="21"/>
          <w:lang w:eastAsia="ru-RU"/>
        </w:rPr>
        <w:br/>
        <w:t>контроль за санитарным состоянием и содержанием собственной территории и всех объектов, за соблюдением правил личной гигиены лицами, находящимися в них;</w:t>
      </w:r>
      <w:r w:rsidRPr="00B11CCB">
        <w:rPr>
          <w:rFonts w:ascii="Arial" w:eastAsia="Times New Roman" w:hAnsi="Arial" w:cs="Arial"/>
          <w:color w:val="2D2D2D"/>
          <w:spacing w:val="2"/>
          <w:sz w:val="21"/>
          <w:szCs w:val="21"/>
          <w:lang w:eastAsia="ru-RU"/>
        </w:rPr>
        <w:br/>
        <w:t>организация профилактических и противоэпидемических мероприятий и контроль за их проведением;</w:t>
      </w:r>
      <w:r w:rsidRPr="00B11CCB">
        <w:rPr>
          <w:rFonts w:ascii="Arial" w:eastAsia="Times New Roman" w:hAnsi="Arial" w:cs="Arial"/>
          <w:color w:val="2D2D2D"/>
          <w:spacing w:val="2"/>
          <w:sz w:val="21"/>
          <w:szCs w:val="21"/>
          <w:lang w:eastAsia="ru-RU"/>
        </w:rPr>
        <w:br/>
        <w:t>работа по организации и проведению мероприятий по дезинфекции, дезинсекции и дератизации, противоклещевых (</w:t>
      </w:r>
      <w:proofErr w:type="spellStart"/>
      <w:r w:rsidRPr="00B11CCB">
        <w:rPr>
          <w:rFonts w:ascii="Arial" w:eastAsia="Times New Roman" w:hAnsi="Arial" w:cs="Arial"/>
          <w:color w:val="2D2D2D"/>
          <w:spacing w:val="2"/>
          <w:sz w:val="21"/>
          <w:szCs w:val="21"/>
          <w:lang w:eastAsia="ru-RU"/>
        </w:rPr>
        <w:t>акарицидных</w:t>
      </w:r>
      <w:proofErr w:type="spellEnd"/>
      <w:r w:rsidRPr="00B11CCB">
        <w:rPr>
          <w:rFonts w:ascii="Arial" w:eastAsia="Times New Roman" w:hAnsi="Arial" w:cs="Arial"/>
          <w:color w:val="2D2D2D"/>
          <w:spacing w:val="2"/>
          <w:sz w:val="21"/>
          <w:szCs w:val="21"/>
          <w:lang w:eastAsia="ru-RU"/>
        </w:rPr>
        <w:t>) обработок и контроль за их проведением;</w:t>
      </w:r>
      <w:r w:rsidRPr="00B11CCB">
        <w:rPr>
          <w:rFonts w:ascii="Arial" w:eastAsia="Times New Roman" w:hAnsi="Arial" w:cs="Arial"/>
          <w:color w:val="2D2D2D"/>
          <w:spacing w:val="2"/>
          <w:sz w:val="21"/>
          <w:szCs w:val="21"/>
          <w:lang w:eastAsia="ru-RU"/>
        </w:rPr>
        <w:br/>
        <w:t>осмотры детей с целью выявления инфекционных заболеваний (в том числе на педикулез) при поступлении в Организацию, а также в случаях, установленных законодательством в сфере охраны здоровья;</w:t>
      </w:r>
      <w:r w:rsidRPr="00B11CCB">
        <w:rPr>
          <w:rFonts w:ascii="Arial" w:eastAsia="Times New Roman" w:hAnsi="Arial" w:cs="Arial"/>
          <w:color w:val="2D2D2D"/>
          <w:spacing w:val="2"/>
          <w:sz w:val="21"/>
          <w:szCs w:val="21"/>
          <w:lang w:eastAsia="ru-RU"/>
        </w:rPr>
        <w:br/>
        <w:t>организация профилактических осмотров воспитанников и обучающихся и проведение профилактических прививок;</w:t>
      </w:r>
      <w:r w:rsidRPr="00B11CCB">
        <w:rPr>
          <w:rFonts w:ascii="Arial" w:eastAsia="Times New Roman" w:hAnsi="Arial" w:cs="Arial"/>
          <w:color w:val="2D2D2D"/>
          <w:spacing w:val="2"/>
          <w:sz w:val="21"/>
          <w:szCs w:val="21"/>
          <w:lang w:eastAsia="ru-RU"/>
        </w:rPr>
        <w:br/>
        <w:t>распределение детей в соответствии с заключением о принадлежности несовершеннолетнего к медицинской группе для занятий физической культурой;</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Пункт 7 Порядка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w:t>
      </w:r>
      <w:hyperlink r:id="rId62" w:history="1">
        <w:r w:rsidRPr="00B11CCB">
          <w:rPr>
            <w:rFonts w:ascii="Arial" w:eastAsia="Times New Roman" w:hAnsi="Arial" w:cs="Arial"/>
            <w:color w:val="00466E"/>
            <w:spacing w:val="2"/>
            <w:sz w:val="21"/>
            <w:szCs w:val="21"/>
            <w:u w:val="single"/>
            <w:lang w:eastAsia="ru-RU"/>
          </w:rPr>
          <w:t>приложение N 3</w:t>
        </w:r>
      </w:hyperlink>
      <w:r w:rsidRPr="00B11CCB">
        <w:rPr>
          <w:rFonts w:ascii="Arial" w:eastAsia="Times New Roman" w:hAnsi="Arial" w:cs="Arial"/>
          <w:color w:val="2D2D2D"/>
          <w:spacing w:val="2"/>
          <w:sz w:val="21"/>
          <w:szCs w:val="21"/>
          <w:lang w:eastAsia="ru-RU"/>
        </w:rPr>
        <w:t>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утвержденному </w:t>
      </w:r>
      <w:hyperlink r:id="rId63" w:history="1">
        <w:r w:rsidRPr="00B11CCB">
          <w:rPr>
            <w:rFonts w:ascii="Arial" w:eastAsia="Times New Roman" w:hAnsi="Arial" w:cs="Arial"/>
            <w:color w:val="00466E"/>
            <w:spacing w:val="2"/>
            <w:sz w:val="21"/>
            <w:szCs w:val="21"/>
            <w:u w:val="single"/>
            <w:lang w:eastAsia="ru-RU"/>
          </w:rPr>
          <w:t>приказом Минздрава России от 23.10.2020 N 1144н</w:t>
        </w:r>
      </w:hyperlink>
      <w:r w:rsidRPr="00B11CCB">
        <w:rPr>
          <w:rFonts w:ascii="Arial" w:eastAsia="Times New Roman" w:hAnsi="Arial" w:cs="Arial"/>
          <w:color w:val="2D2D2D"/>
          <w:spacing w:val="2"/>
          <w:sz w:val="21"/>
          <w:szCs w:val="21"/>
          <w:lang w:eastAsia="ru-RU"/>
        </w:rPr>
        <w:t> (зарегистрирован Минюстом России 03.12.2020, регистрационный N 61238).</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r w:rsidRPr="00B11CCB">
        <w:rPr>
          <w:rFonts w:ascii="Arial" w:eastAsia="Times New Roman" w:hAnsi="Arial" w:cs="Arial"/>
          <w:color w:val="2D2D2D"/>
          <w:spacing w:val="2"/>
          <w:sz w:val="21"/>
          <w:szCs w:val="21"/>
          <w:lang w:eastAsia="ru-RU"/>
        </w:rPr>
        <w:b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(молодежи);</w:t>
      </w:r>
      <w:r w:rsidRPr="00B11CCB">
        <w:rPr>
          <w:rFonts w:ascii="Arial" w:eastAsia="Times New Roman" w:hAnsi="Arial" w:cs="Arial"/>
          <w:color w:val="2D2D2D"/>
          <w:spacing w:val="2"/>
          <w:sz w:val="21"/>
          <w:szCs w:val="21"/>
          <w:lang w:eastAsia="ru-RU"/>
        </w:rPr>
        <w:br/>
        <w:t>работу по формированию здорового образа жизни и реализация технологий сбережения здоровья;</w:t>
      </w:r>
      <w:r w:rsidRPr="00B11CCB">
        <w:rPr>
          <w:rFonts w:ascii="Arial" w:eastAsia="Times New Roman" w:hAnsi="Arial" w:cs="Arial"/>
          <w:color w:val="2D2D2D"/>
          <w:spacing w:val="2"/>
          <w:sz w:val="21"/>
          <w:szCs w:val="21"/>
          <w:lang w:eastAsia="ru-RU"/>
        </w:rPr>
        <w:br/>
        <w:t>контроль за соблюдением правил личной гигиены;</w:t>
      </w:r>
      <w:r w:rsidRPr="00B11CCB">
        <w:rPr>
          <w:rFonts w:ascii="Arial" w:eastAsia="Times New Roman" w:hAnsi="Arial" w:cs="Arial"/>
          <w:color w:val="2D2D2D"/>
          <w:spacing w:val="2"/>
          <w:sz w:val="21"/>
          <w:szCs w:val="21"/>
          <w:lang w:eastAsia="ru-RU"/>
        </w:rPr>
        <w:br/>
        <w:t>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w:t>
      </w:r>
      <w:r w:rsidRPr="00B11CCB">
        <w:rPr>
          <w:rFonts w:ascii="Arial" w:eastAsia="Times New Roman" w:hAnsi="Arial" w:cs="Arial"/>
          <w:color w:val="2D2D2D"/>
          <w:spacing w:val="2"/>
          <w:sz w:val="21"/>
          <w:szCs w:val="21"/>
          <w:lang w:eastAsia="ru-RU"/>
        </w:rPr>
        <w:br/>
        <w:t xml:space="preserve">В целях профилактики контагиозных гельминтозов (энтеробиоза и </w:t>
      </w:r>
      <w:proofErr w:type="spellStart"/>
      <w:r w:rsidRPr="00B11CCB">
        <w:rPr>
          <w:rFonts w:ascii="Arial" w:eastAsia="Times New Roman" w:hAnsi="Arial" w:cs="Arial"/>
          <w:color w:val="2D2D2D"/>
          <w:spacing w:val="2"/>
          <w:sz w:val="21"/>
          <w:szCs w:val="21"/>
          <w:lang w:eastAsia="ru-RU"/>
        </w:rPr>
        <w:t>гименолепидоза</w:t>
      </w:r>
      <w:proofErr w:type="spellEnd"/>
      <w:r w:rsidRPr="00B11CCB">
        <w:rPr>
          <w:rFonts w:ascii="Arial" w:eastAsia="Times New Roman" w:hAnsi="Arial" w:cs="Arial"/>
          <w:color w:val="2D2D2D"/>
          <w:spacing w:val="2"/>
          <w:sz w:val="21"/>
          <w:szCs w:val="21"/>
          <w:lang w:eastAsia="ru-RU"/>
        </w:rPr>
        <w:t>) в дошкольных образовательных организациях организуются и проводятся меры по предупреждению передачи возбудителя и оздоровлению источников инвазии.</w:t>
      </w:r>
      <w:r w:rsidRPr="00B11CCB">
        <w:rPr>
          <w:rFonts w:ascii="Arial" w:eastAsia="Times New Roman" w:hAnsi="Arial" w:cs="Arial"/>
          <w:color w:val="2D2D2D"/>
          <w:spacing w:val="2"/>
          <w:sz w:val="21"/>
          <w:szCs w:val="21"/>
          <w:lang w:eastAsia="ru-RU"/>
        </w:rPr>
        <w:br/>
        <w:t xml:space="preserve">Все выявленные </w:t>
      </w:r>
      <w:proofErr w:type="spellStart"/>
      <w:r w:rsidRPr="00B11CCB">
        <w:rPr>
          <w:rFonts w:ascii="Arial" w:eastAsia="Times New Roman" w:hAnsi="Arial" w:cs="Arial"/>
          <w:color w:val="2D2D2D"/>
          <w:spacing w:val="2"/>
          <w:sz w:val="21"/>
          <w:szCs w:val="21"/>
          <w:lang w:eastAsia="ru-RU"/>
        </w:rPr>
        <w:t>инвазированные</w:t>
      </w:r>
      <w:proofErr w:type="spellEnd"/>
      <w:r w:rsidRPr="00B11CCB">
        <w:rPr>
          <w:rFonts w:ascii="Arial" w:eastAsia="Times New Roman" w:hAnsi="Arial" w:cs="Arial"/>
          <w:color w:val="2D2D2D"/>
          <w:spacing w:val="2"/>
          <w:sz w:val="21"/>
          <w:szCs w:val="21"/>
          <w:lang w:eastAsia="ru-RU"/>
        </w:rPr>
        <w:t xml:space="preserve"> регистрируются в журнале для инфекционных заболеваний.</w:t>
      </w:r>
      <w:r w:rsidRPr="00B11CCB">
        <w:rPr>
          <w:rFonts w:ascii="Arial" w:eastAsia="Times New Roman" w:hAnsi="Arial" w:cs="Arial"/>
          <w:color w:val="2D2D2D"/>
          <w:spacing w:val="2"/>
          <w:sz w:val="21"/>
          <w:szCs w:val="21"/>
          <w:lang w:eastAsia="ru-RU"/>
        </w:rPr>
        <w:br/>
        <w:t>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r w:rsidRPr="00B11CCB">
        <w:rPr>
          <w:rFonts w:ascii="Arial" w:eastAsia="Times New Roman" w:hAnsi="Arial" w:cs="Arial"/>
          <w:color w:val="2D2D2D"/>
          <w:spacing w:val="2"/>
          <w:sz w:val="21"/>
          <w:szCs w:val="21"/>
          <w:lang w:eastAsia="ru-RU"/>
        </w:rPr>
        <w:br/>
        <w:t xml:space="preserve">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w:t>
      </w:r>
      <w:proofErr w:type="spellStart"/>
      <w:r w:rsidRPr="00B11CCB">
        <w:rPr>
          <w:rFonts w:ascii="Arial" w:eastAsia="Times New Roman" w:hAnsi="Arial" w:cs="Arial"/>
          <w:color w:val="2D2D2D"/>
          <w:spacing w:val="2"/>
          <w:sz w:val="21"/>
          <w:szCs w:val="21"/>
          <w:lang w:eastAsia="ru-RU"/>
        </w:rPr>
        <w:t>паразитологические</w:t>
      </w:r>
      <w:proofErr w:type="spellEnd"/>
      <w:r w:rsidRPr="00B11CCB">
        <w:rPr>
          <w:rFonts w:ascii="Arial" w:eastAsia="Times New Roman" w:hAnsi="Arial" w:cs="Arial"/>
          <w:color w:val="2D2D2D"/>
          <w:spacing w:val="2"/>
          <w:sz w:val="21"/>
          <w:szCs w:val="21"/>
          <w:lang w:eastAsia="ru-RU"/>
        </w:rPr>
        <w:t xml:space="preserve"> показатели.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2.9.6. В организациях с круглосуточным пребыванием детей обеспечиваются помывочные дни не реже 1 раза в 7 календарных дней. В бане и (или) душевых следует пользоваться индивидуальными принадлежностями: обувью, полотенцем, мылом и иным моющим средством, мочалкой.</w:t>
      </w:r>
      <w:r w:rsidRPr="00B11CCB">
        <w:rPr>
          <w:rFonts w:ascii="Arial" w:eastAsia="Times New Roman" w:hAnsi="Arial" w:cs="Arial"/>
          <w:color w:val="2D2D2D"/>
          <w:spacing w:val="2"/>
          <w:sz w:val="21"/>
          <w:szCs w:val="21"/>
          <w:lang w:eastAsia="ru-RU"/>
        </w:rPr>
        <w:br/>
        <w:t>Возможность помывки в душе предоставляется ежедневно.</w:t>
      </w:r>
      <w:r w:rsidRPr="00B11CCB">
        <w:rPr>
          <w:rFonts w:ascii="Arial" w:eastAsia="Times New Roman" w:hAnsi="Arial" w:cs="Arial"/>
          <w:color w:val="2D2D2D"/>
          <w:spacing w:val="2"/>
          <w:sz w:val="21"/>
          <w:szCs w:val="21"/>
          <w:lang w:eastAsia="ru-RU"/>
        </w:rPr>
        <w:br/>
        <w:t>В организациях с круглосуточным пребыванием дети должны быть обеспечены индивидуальными средствами гигиены (зубные щетки, расчески, мочалки).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2.9.7. Хозяйствующим субъектом должны быть созданы условия для мытья рук воспитанников, обучающихся и отдыхающих.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2.10. В отношении организации образовательного процесса и режима дня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2.10.1. Издательская продукция (книжные и электронные ее варианты), используемые хозяйствующим субъектом, должны соответствовать гигиеническим нормативам.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2.10.2. Кабинеты информатики и работа с ЭСО должны соответствовать гигиеническим нормативам.</w:t>
      </w:r>
      <w:r w:rsidRPr="00B11CCB">
        <w:rPr>
          <w:rFonts w:ascii="Arial" w:eastAsia="Times New Roman" w:hAnsi="Arial" w:cs="Arial"/>
          <w:color w:val="2D2D2D"/>
          <w:spacing w:val="2"/>
          <w:sz w:val="21"/>
          <w:szCs w:val="21"/>
          <w:lang w:eastAsia="ru-RU"/>
        </w:rPr>
        <w:br/>
        <w:t>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w:t>
      </w:r>
      <w:r w:rsidR="00573997">
        <w:rPr>
          <w:rFonts w:ascii="Arial" w:eastAsia="Times New Roman" w:hAnsi="Arial" w:cs="Arial"/>
          <w:color w:val="2D2D2D"/>
          <w:spacing w:val="2"/>
          <w:sz w:val="21"/>
          <w:szCs w:val="21"/>
          <w:lang w:eastAsia="ru-RU"/>
        </w:rPr>
        <w:t xml:space="preserve"> проводиться во время перемен.</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профилактики нарушений осанки во время занятий должны проводиться соответствующие физические упражне</w:t>
      </w:r>
      <w:r w:rsidR="00573997">
        <w:rPr>
          <w:rFonts w:ascii="Arial" w:eastAsia="Times New Roman" w:hAnsi="Arial" w:cs="Arial"/>
          <w:color w:val="2D2D2D"/>
          <w:spacing w:val="2"/>
          <w:sz w:val="21"/>
          <w:szCs w:val="21"/>
          <w:lang w:eastAsia="ru-RU"/>
        </w:rPr>
        <w:t>ния (далее - физкультминутки).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- 10 минут,</w:t>
      </w:r>
      <w:r w:rsidR="00573997">
        <w:rPr>
          <w:rFonts w:ascii="Arial" w:eastAsia="Times New Roman" w:hAnsi="Arial" w:cs="Arial"/>
          <w:color w:val="2D2D2D"/>
          <w:spacing w:val="2"/>
          <w:sz w:val="21"/>
          <w:szCs w:val="21"/>
          <w:lang w:eastAsia="ru-RU"/>
        </w:rPr>
        <w:t xml:space="preserve"> для 5-9-х классов - 15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5-9 классов - 30 ми</w:t>
      </w:r>
      <w:r w:rsidR="00573997">
        <w:rPr>
          <w:rFonts w:ascii="Arial" w:eastAsia="Times New Roman" w:hAnsi="Arial" w:cs="Arial"/>
          <w:color w:val="2D2D2D"/>
          <w:spacing w:val="2"/>
          <w:sz w:val="21"/>
          <w:szCs w:val="21"/>
          <w:lang w:eastAsia="ru-RU"/>
        </w:rPr>
        <w:t>нут, 10-11 классов - 35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Занятия с использованием ЭСО в возрастных группах до 5 лет не проводятся.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2.10.3. Расписание занятий составляются с учетом дневной и недельной динамики умственной работоспособности обучающихся и шкало</w:t>
      </w:r>
      <w:r w:rsidR="00573997">
        <w:rPr>
          <w:rFonts w:ascii="Arial" w:eastAsia="Times New Roman" w:hAnsi="Arial" w:cs="Arial"/>
          <w:color w:val="2D2D2D"/>
          <w:spacing w:val="2"/>
          <w:sz w:val="21"/>
          <w:szCs w:val="21"/>
          <w:lang w:eastAsia="ru-RU"/>
        </w:rPr>
        <w:t>й трудности учебных предметов.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Режим двигательной активности детей в течение дня организуется с учетом возрастных особ</w:t>
      </w:r>
      <w:r w:rsidR="00573997">
        <w:rPr>
          <w:rFonts w:ascii="Arial" w:eastAsia="Times New Roman" w:hAnsi="Arial" w:cs="Arial"/>
          <w:color w:val="2D2D2D"/>
          <w:spacing w:val="2"/>
          <w:sz w:val="21"/>
          <w:szCs w:val="21"/>
          <w:lang w:eastAsia="ru-RU"/>
        </w:rPr>
        <w:t>енностей и состояния здоровья.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w:t>
      </w:r>
      <w:r w:rsidR="00573997">
        <w:rPr>
          <w:rFonts w:ascii="Arial" w:eastAsia="Times New Roman" w:hAnsi="Arial" w:cs="Arial"/>
          <w:color w:val="2D2D2D"/>
          <w:spacing w:val="2"/>
          <w:sz w:val="21"/>
          <w:szCs w:val="21"/>
          <w:lang w:eastAsia="ru-RU"/>
        </w:rPr>
        <w:t>рисования и использования ЭСО.</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w:t>
      </w:r>
      <w:r w:rsidR="00573997">
        <w:rPr>
          <w:rFonts w:ascii="Arial" w:eastAsia="Times New Roman" w:hAnsi="Arial" w:cs="Arial"/>
          <w:color w:val="2D2D2D"/>
          <w:spacing w:val="2"/>
          <w:sz w:val="21"/>
          <w:szCs w:val="21"/>
          <w:lang w:eastAsia="ru-RU"/>
        </w:rPr>
        <w:t>тиях в плавательных бассейнах.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w:t>
      </w:r>
      <w:r w:rsidR="00573997">
        <w:rPr>
          <w:rFonts w:ascii="Arial" w:eastAsia="Times New Roman" w:hAnsi="Arial" w:cs="Arial"/>
          <w:color w:val="2D2D2D"/>
          <w:spacing w:val="2"/>
          <w:sz w:val="21"/>
          <w:szCs w:val="21"/>
          <w:lang w:eastAsia="ru-RU"/>
        </w:rPr>
        <w:t>урой должны проводится в зале.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lastRenderedPageBreak/>
        <w:t>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2.10.4. Не допускается привлекать детей к работам с вредными или опасными условиями труда, при выполнении которых запрещается применение труда лиц моложе 18 лет, а также к уборке туалетов, душевых, умывальных, мытью окон и светильников, уборке снега с крыш, выполнению ремонтно-строительных и отделочных работ, подъему и переносу тяжестей.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 Содержание собственной территории и помещений хозяйствующего субъекта должно соответствовать следующим требованиям: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2.11.1. На собственной территории не допускается скопление мусора. Уборка территории проводится ежедневно или по мере загрязнения. Для очистки собственной территории от снега использование химиче</w:t>
      </w:r>
      <w:r w:rsidR="00573997">
        <w:rPr>
          <w:rFonts w:ascii="Arial" w:eastAsia="Times New Roman" w:hAnsi="Arial" w:cs="Arial"/>
          <w:color w:val="2D2D2D"/>
          <w:spacing w:val="2"/>
          <w:sz w:val="21"/>
          <w:szCs w:val="21"/>
          <w:lang w:eastAsia="ru-RU"/>
        </w:rPr>
        <w:t>ских реагентов не допускается.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Мусор должен собираться в мусоросборники, мусоросборники следует закрывать крышками. Очистка мусоросборников проводится</w:t>
      </w:r>
      <w:r w:rsidR="00573997">
        <w:rPr>
          <w:rFonts w:ascii="Arial" w:eastAsia="Times New Roman" w:hAnsi="Arial" w:cs="Arial"/>
          <w:color w:val="2D2D2D"/>
          <w:spacing w:val="2"/>
          <w:sz w:val="21"/>
          <w:szCs w:val="21"/>
          <w:lang w:eastAsia="ru-RU"/>
        </w:rPr>
        <w:t xml:space="preserve"> при заполнении 2/3 их объема.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Не допускается сжигание мусора на собственной территории, </w:t>
      </w:r>
      <w:r w:rsidR="00573997">
        <w:rPr>
          <w:rFonts w:ascii="Arial" w:eastAsia="Times New Roman" w:hAnsi="Arial" w:cs="Arial"/>
          <w:color w:val="2D2D2D"/>
          <w:spacing w:val="2"/>
          <w:sz w:val="21"/>
          <w:szCs w:val="21"/>
          <w:lang w:eastAsia="ru-RU"/>
        </w:rPr>
        <w:t>в том числе в мусоросборниках.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 территории используемых хозяйствующими субъектами игровых, спортивных, прогулочных площадок, в зонах отдыха должны проводится мероприятия, направленные на профилактику инфекционных, паразитарных и массов</w:t>
      </w:r>
      <w:r w:rsidR="00573997">
        <w:rPr>
          <w:rFonts w:ascii="Arial" w:eastAsia="Times New Roman" w:hAnsi="Arial" w:cs="Arial"/>
          <w:color w:val="2D2D2D"/>
          <w:spacing w:val="2"/>
          <w:sz w:val="21"/>
          <w:szCs w:val="21"/>
          <w:lang w:eastAsia="ru-RU"/>
        </w:rPr>
        <w:t>ых неинфекционных заболеваний.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наличии на собственной территории песочниц ежегодно, в весенний период, в песочницах, на игровых площадках, проводится полная смена песка. Песок должен соответствовать гигиеническим нормативам. При обнаружении возбудителей паразитарных и инфекционных болезней проводи</w:t>
      </w:r>
      <w:r w:rsidR="00573997">
        <w:rPr>
          <w:rFonts w:ascii="Arial" w:eastAsia="Times New Roman" w:hAnsi="Arial" w:cs="Arial"/>
          <w:color w:val="2D2D2D"/>
          <w:spacing w:val="2"/>
          <w:sz w:val="21"/>
          <w:szCs w:val="21"/>
          <w:lang w:eastAsia="ru-RU"/>
        </w:rPr>
        <w:t>тся внеочередная замена песка.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Песочницы в отсутствие детей во избежание загрязнения песка закрываются крышками, полимерными пленками или ины</w:t>
      </w:r>
      <w:r w:rsidR="00573997">
        <w:rPr>
          <w:rFonts w:ascii="Arial" w:eastAsia="Times New Roman" w:hAnsi="Arial" w:cs="Arial"/>
          <w:color w:val="2D2D2D"/>
          <w:spacing w:val="2"/>
          <w:sz w:val="21"/>
          <w:szCs w:val="21"/>
          <w:lang w:eastAsia="ru-RU"/>
        </w:rPr>
        <w:t>ми защитными приспособлениями.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каждом помещении должна стоять емкость для сбора мусора. Переполнение емкос</w:t>
      </w:r>
      <w:r w:rsidR="00573997">
        <w:rPr>
          <w:rFonts w:ascii="Arial" w:eastAsia="Times New Roman" w:hAnsi="Arial" w:cs="Arial"/>
          <w:color w:val="2D2D2D"/>
          <w:spacing w:val="2"/>
          <w:sz w:val="21"/>
          <w:szCs w:val="21"/>
          <w:lang w:eastAsia="ru-RU"/>
        </w:rPr>
        <w:t>тей для мусора не допускается.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Во встроенных, встроенно-пристроенных к жилым зданиям (или к зданиям административного общественного назначения), пристроенных,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2.11.2. Все помещения подлежат ежедневной влажной уборке</w:t>
      </w:r>
      <w:r w:rsidR="00573997">
        <w:rPr>
          <w:rFonts w:ascii="Arial" w:eastAsia="Times New Roman" w:hAnsi="Arial" w:cs="Arial"/>
          <w:color w:val="2D2D2D"/>
          <w:spacing w:val="2"/>
          <w:sz w:val="21"/>
          <w:szCs w:val="21"/>
          <w:lang w:eastAsia="ru-RU"/>
        </w:rPr>
        <w:t xml:space="preserve"> с применением моющих средств.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Влажная уборка в спальнях проводится после ночного и дневного сна, в спортивных залах и групповых по</w:t>
      </w:r>
      <w:r w:rsidR="00573997">
        <w:rPr>
          <w:rFonts w:ascii="Arial" w:eastAsia="Times New Roman" w:hAnsi="Arial" w:cs="Arial"/>
          <w:color w:val="2D2D2D"/>
          <w:spacing w:val="2"/>
          <w:sz w:val="21"/>
          <w:szCs w:val="21"/>
          <w:lang w:eastAsia="ru-RU"/>
        </w:rPr>
        <w:t>мещениях не реже 2 раз в день.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Спортивный инвентарь и маты в спортивном зале ежедневно протираются с использованием мыльно-содового раствора. Ковровые покрытия ежедневно очищаются с использованием пылесоса. Ковровое покрытие не реже одного раза в месяц подвергается влажной обработке. После каждого занятия спортивный, гимнастический, хореографический, музыкальный залы проветриваютс</w:t>
      </w:r>
      <w:r w:rsidR="00573997">
        <w:rPr>
          <w:rFonts w:ascii="Arial" w:eastAsia="Times New Roman" w:hAnsi="Arial" w:cs="Arial"/>
          <w:color w:val="2D2D2D"/>
          <w:spacing w:val="2"/>
          <w:sz w:val="21"/>
          <w:szCs w:val="21"/>
          <w:lang w:eastAsia="ru-RU"/>
        </w:rPr>
        <w:t>я в течение не менее 10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Столы в групповых помещениях промываются горячей водой с моющим средством д</w:t>
      </w:r>
      <w:r w:rsidR="00573997">
        <w:rPr>
          <w:rFonts w:ascii="Arial" w:eastAsia="Times New Roman" w:hAnsi="Arial" w:cs="Arial"/>
          <w:color w:val="2D2D2D"/>
          <w:spacing w:val="2"/>
          <w:sz w:val="21"/>
          <w:szCs w:val="21"/>
          <w:lang w:eastAsia="ru-RU"/>
        </w:rPr>
        <w:t>о и после каждого приема пищи.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Стулья, </w:t>
      </w:r>
      <w:proofErr w:type="spellStart"/>
      <w:r w:rsidRPr="00B11CCB">
        <w:rPr>
          <w:rFonts w:ascii="Arial" w:eastAsia="Times New Roman" w:hAnsi="Arial" w:cs="Arial"/>
          <w:color w:val="2D2D2D"/>
          <w:spacing w:val="2"/>
          <w:sz w:val="21"/>
          <w:szCs w:val="21"/>
          <w:lang w:eastAsia="ru-RU"/>
        </w:rPr>
        <w:t>пеленальные</w:t>
      </w:r>
      <w:proofErr w:type="spellEnd"/>
      <w:r w:rsidRPr="00B11CCB">
        <w:rPr>
          <w:rFonts w:ascii="Arial" w:eastAsia="Times New Roman" w:hAnsi="Arial" w:cs="Arial"/>
          <w:color w:val="2D2D2D"/>
          <w:spacing w:val="2"/>
          <w:sz w:val="21"/>
          <w:szCs w:val="21"/>
          <w:lang w:eastAsia="ru-RU"/>
        </w:rPr>
        <w:t xml:space="preserve"> столы, манежи и другое оборудование, а также подкладочные клеенки, клеенчатые нагрудники после использования моются горячей водой с мылом или иным моющим средством; нагрудн</w:t>
      </w:r>
      <w:r w:rsidR="00573997">
        <w:rPr>
          <w:rFonts w:ascii="Arial" w:eastAsia="Times New Roman" w:hAnsi="Arial" w:cs="Arial"/>
          <w:color w:val="2D2D2D"/>
          <w:spacing w:val="2"/>
          <w:sz w:val="21"/>
          <w:szCs w:val="21"/>
          <w:lang w:eastAsia="ru-RU"/>
        </w:rPr>
        <w:t>ики из ткани - стираются.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Игрушки моются в специально выделенн</w:t>
      </w:r>
      <w:r w:rsidR="00573997">
        <w:rPr>
          <w:rFonts w:ascii="Arial" w:eastAsia="Times New Roman" w:hAnsi="Arial" w:cs="Arial"/>
          <w:color w:val="2D2D2D"/>
          <w:spacing w:val="2"/>
          <w:sz w:val="21"/>
          <w:szCs w:val="21"/>
          <w:lang w:eastAsia="ru-RU"/>
        </w:rPr>
        <w:t>ых, промаркированных емкостях.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Приобретенные игрушки (за исключением </w:t>
      </w:r>
      <w:proofErr w:type="spellStart"/>
      <w:r w:rsidRPr="00B11CCB">
        <w:rPr>
          <w:rFonts w:ascii="Arial" w:eastAsia="Times New Roman" w:hAnsi="Arial" w:cs="Arial"/>
          <w:color w:val="2D2D2D"/>
          <w:spacing w:val="2"/>
          <w:sz w:val="21"/>
          <w:szCs w:val="21"/>
          <w:lang w:eastAsia="ru-RU"/>
        </w:rPr>
        <w:t>мягконабивных</w:t>
      </w:r>
      <w:proofErr w:type="spellEnd"/>
      <w:r w:rsidRPr="00B11CCB">
        <w:rPr>
          <w:rFonts w:ascii="Arial" w:eastAsia="Times New Roman" w:hAnsi="Arial" w:cs="Arial"/>
          <w:color w:val="2D2D2D"/>
          <w:spacing w:val="2"/>
          <w:sz w:val="21"/>
          <w:szCs w:val="21"/>
          <w:lang w:eastAsia="ru-RU"/>
        </w:rPr>
        <w:t xml:space="preserve">) перед использованием детьми моются проточной водой с мылом или иным моющим средством, </w:t>
      </w:r>
      <w:r w:rsidR="00573997">
        <w:rPr>
          <w:rFonts w:ascii="Arial" w:eastAsia="Times New Roman" w:hAnsi="Arial" w:cs="Arial"/>
          <w:color w:val="2D2D2D"/>
          <w:spacing w:val="2"/>
          <w:sz w:val="21"/>
          <w:szCs w:val="21"/>
          <w:lang w:eastAsia="ru-RU"/>
        </w:rPr>
        <w:t>безвредным для здоровья детей.</w:t>
      </w:r>
      <w:r w:rsidR="00573997">
        <w:rPr>
          <w:rFonts w:ascii="Arial" w:eastAsia="Times New Roman" w:hAnsi="Arial" w:cs="Arial"/>
          <w:color w:val="2D2D2D"/>
          <w:spacing w:val="2"/>
          <w:sz w:val="21"/>
          <w:szCs w:val="21"/>
          <w:lang w:eastAsia="ru-RU"/>
        </w:rPr>
        <w:br/>
      </w:r>
      <w:proofErr w:type="spellStart"/>
      <w:r w:rsidRPr="00B11CCB">
        <w:rPr>
          <w:rFonts w:ascii="Arial" w:eastAsia="Times New Roman" w:hAnsi="Arial" w:cs="Arial"/>
          <w:color w:val="2D2D2D"/>
          <w:spacing w:val="2"/>
          <w:sz w:val="21"/>
          <w:szCs w:val="21"/>
          <w:lang w:eastAsia="ru-RU"/>
        </w:rPr>
        <w:t>Пенолатексные</w:t>
      </w:r>
      <w:proofErr w:type="spellEnd"/>
      <w:r w:rsidRPr="00B11CCB">
        <w:rPr>
          <w:rFonts w:ascii="Arial" w:eastAsia="Times New Roman" w:hAnsi="Arial" w:cs="Arial"/>
          <w:color w:val="2D2D2D"/>
          <w:spacing w:val="2"/>
          <w:sz w:val="21"/>
          <w:szCs w:val="21"/>
          <w:lang w:eastAsia="ru-RU"/>
        </w:rPr>
        <w:t xml:space="preserve">, ворсованные игрушки и </w:t>
      </w:r>
      <w:proofErr w:type="spellStart"/>
      <w:r w:rsidRPr="00B11CCB">
        <w:rPr>
          <w:rFonts w:ascii="Arial" w:eastAsia="Times New Roman" w:hAnsi="Arial" w:cs="Arial"/>
          <w:color w:val="2D2D2D"/>
          <w:spacing w:val="2"/>
          <w:sz w:val="21"/>
          <w:szCs w:val="21"/>
          <w:lang w:eastAsia="ru-RU"/>
        </w:rPr>
        <w:t>мягконабивные</w:t>
      </w:r>
      <w:proofErr w:type="spellEnd"/>
      <w:r w:rsidRPr="00B11CCB">
        <w:rPr>
          <w:rFonts w:ascii="Arial" w:eastAsia="Times New Roman" w:hAnsi="Arial" w:cs="Arial"/>
          <w:color w:val="2D2D2D"/>
          <w:spacing w:val="2"/>
          <w:sz w:val="21"/>
          <w:szCs w:val="21"/>
          <w:lang w:eastAsia="ru-RU"/>
        </w:rPr>
        <w:t xml:space="preserve"> игрушки обрабатываются согласно ин</w:t>
      </w:r>
      <w:r w:rsidR="00573997">
        <w:rPr>
          <w:rFonts w:ascii="Arial" w:eastAsia="Times New Roman" w:hAnsi="Arial" w:cs="Arial"/>
          <w:color w:val="2D2D2D"/>
          <w:spacing w:val="2"/>
          <w:sz w:val="21"/>
          <w:szCs w:val="21"/>
          <w:lang w:eastAsia="ru-RU"/>
        </w:rPr>
        <w:t>струкции производителя.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Игрушки, которые не подлежат влажной обработке (мытью, стирке), допускается использовать в качеств</w:t>
      </w:r>
      <w:r w:rsidR="00573997">
        <w:rPr>
          <w:rFonts w:ascii="Arial" w:eastAsia="Times New Roman" w:hAnsi="Arial" w:cs="Arial"/>
          <w:color w:val="2D2D2D"/>
          <w:spacing w:val="2"/>
          <w:sz w:val="21"/>
          <w:szCs w:val="21"/>
          <w:lang w:eastAsia="ru-RU"/>
        </w:rPr>
        <w:t>е демонстрационного материала.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Игрушки моются ежедневно в конце дня, а в группах для детей младенческого и раннего возраста - 2 раза в день. Кукольная одежда стирается по мере загрязнения с использованием д</w:t>
      </w:r>
      <w:r w:rsidR="00573997">
        <w:rPr>
          <w:rFonts w:ascii="Arial" w:eastAsia="Times New Roman" w:hAnsi="Arial" w:cs="Arial"/>
          <w:color w:val="2D2D2D"/>
          <w:spacing w:val="2"/>
          <w:sz w:val="21"/>
          <w:szCs w:val="21"/>
          <w:lang w:eastAsia="ru-RU"/>
        </w:rPr>
        <w:t>етского мыла и проглаживается.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Туалеты, столовые, вестибюли, рекреации подлежат влажной</w:t>
      </w:r>
      <w:r w:rsidR="00573997">
        <w:rPr>
          <w:rFonts w:ascii="Arial" w:eastAsia="Times New Roman" w:hAnsi="Arial" w:cs="Arial"/>
          <w:color w:val="2D2D2D"/>
          <w:spacing w:val="2"/>
          <w:sz w:val="21"/>
          <w:szCs w:val="21"/>
          <w:lang w:eastAsia="ru-RU"/>
        </w:rPr>
        <w:t xml:space="preserve"> уборке после каждой перемены.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Уборка учебных и вспомогательных помещений проводится после окончания занятий, в отсутствие обучающихся, пр</w:t>
      </w:r>
      <w:r w:rsidR="00573997">
        <w:rPr>
          <w:rFonts w:ascii="Arial" w:eastAsia="Times New Roman" w:hAnsi="Arial" w:cs="Arial"/>
          <w:color w:val="2D2D2D"/>
          <w:spacing w:val="2"/>
          <w:sz w:val="21"/>
          <w:szCs w:val="21"/>
          <w:lang w:eastAsia="ru-RU"/>
        </w:rPr>
        <w:t>и открытых окнах или фрамугах.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организации обучения в несколько смен, уборка проводит</w:t>
      </w:r>
      <w:r w:rsidR="00573997">
        <w:rPr>
          <w:rFonts w:ascii="Arial" w:eastAsia="Times New Roman" w:hAnsi="Arial" w:cs="Arial"/>
          <w:color w:val="2D2D2D"/>
          <w:spacing w:val="2"/>
          <w:sz w:val="21"/>
          <w:szCs w:val="21"/>
          <w:lang w:eastAsia="ru-RU"/>
        </w:rPr>
        <w:t>ься по окончании каждой смены.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Уборка помещений интерната при общеобразовательной организации проводится не реже 1 раза в день.</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2.11.3. 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w:t>
      </w:r>
      <w:r w:rsidR="00573997">
        <w:rPr>
          <w:rFonts w:ascii="Arial" w:eastAsia="Times New Roman" w:hAnsi="Arial" w:cs="Arial"/>
          <w:color w:val="2D2D2D"/>
          <w:spacing w:val="2"/>
          <w:sz w:val="21"/>
          <w:szCs w:val="21"/>
          <w:lang w:eastAsia="ru-RU"/>
        </w:rPr>
        <w:t>инвентаря.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lastRenderedPageBreak/>
        <w:t>По окончании уборки весь инвентарь промывается с использованием моющих средств, ополаскивается пр</w:t>
      </w:r>
      <w:r w:rsidR="00573997">
        <w:rPr>
          <w:rFonts w:ascii="Arial" w:eastAsia="Times New Roman" w:hAnsi="Arial" w:cs="Arial"/>
          <w:color w:val="2D2D2D"/>
          <w:spacing w:val="2"/>
          <w:sz w:val="21"/>
          <w:szCs w:val="21"/>
          <w:lang w:eastAsia="ru-RU"/>
        </w:rPr>
        <w:t>оточной водой и просушивается.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Инвентарь для туалетов после использования обрабатывается дезинфекционными средствами в соответствии с инструкцией по их применению.</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2.11.4. Ежедневная уборка туалетов, умывальных, душевых, помещений для оказания медицинской помощи, обеденных залов столовых, буфетов, производственных цехов пищеблока, проводится с использованием дезинфицирующих средств. Дверные ручки, поручни, выключатели ежедневно протираются с использованием дез</w:t>
      </w:r>
      <w:r w:rsidR="00573997">
        <w:rPr>
          <w:rFonts w:ascii="Arial" w:eastAsia="Times New Roman" w:hAnsi="Arial" w:cs="Arial"/>
          <w:color w:val="2D2D2D"/>
          <w:spacing w:val="2"/>
          <w:sz w:val="21"/>
          <w:szCs w:val="21"/>
          <w:lang w:eastAsia="ru-RU"/>
        </w:rPr>
        <w:t>инфицирующих средств.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технических целей в туалетных помещениях устанавливается</w:t>
      </w:r>
      <w:r w:rsidR="00573997">
        <w:rPr>
          <w:rFonts w:ascii="Arial" w:eastAsia="Times New Roman" w:hAnsi="Arial" w:cs="Arial"/>
          <w:color w:val="2D2D2D"/>
          <w:spacing w:val="2"/>
          <w:sz w:val="21"/>
          <w:szCs w:val="21"/>
          <w:lang w:eastAsia="ru-RU"/>
        </w:rPr>
        <w:t xml:space="preserve"> отдельный водопроводный кран.</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Санитарно-техническое оборудование ежедневно должно обеззараживаться. Сидения на унитазах, ручки сливных бачков и ручки дверей моются ежедневно теплой водой с мылом или иным моющим средством, безвредным для здоровья человека. Горшки моются после каждого использования при помощи щеток и моющих средств. Ванны, раковины, унитазы чистят дважды в день или по мере загрязнения щетками с использованием моющих и дезинфицирующих средств.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2.11.5. Смена постельного белья и полотенец осуществляется по мере загрязнения, но не реже 1-го раза в 7 дней. Грязное белье складывается в мешки и доставляется в прачечную. Для сбора и хранения грязного белья выделяется специальное помещение или место для временного хранения. Чистое белье хранится в отдельном помещении, в гладильной или в специальном месте в закрытых стеллажах или шкафах. Выдача чистого белья организуется так, чтобы было исключено его пересечение с грязн</w:t>
      </w:r>
      <w:r w:rsidR="00573997">
        <w:rPr>
          <w:rFonts w:ascii="Arial" w:eastAsia="Times New Roman" w:hAnsi="Arial" w:cs="Arial"/>
          <w:color w:val="2D2D2D"/>
          <w:spacing w:val="2"/>
          <w:sz w:val="21"/>
          <w:szCs w:val="21"/>
          <w:lang w:eastAsia="ru-RU"/>
        </w:rPr>
        <w:t>ым бельем.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Постельные принадлежности (матрацы, подушки, спальные мешки) проветриваются непосредственно в спальнях во время каждой генеральной уборки, а также на специально отведенных для этого площадках хозяйственной зоны. Постельные принадлежности подвергаются химической чистке или дезинфекцио</w:t>
      </w:r>
      <w:r w:rsidR="00573997">
        <w:rPr>
          <w:rFonts w:ascii="Arial" w:eastAsia="Times New Roman" w:hAnsi="Arial" w:cs="Arial"/>
          <w:color w:val="2D2D2D"/>
          <w:spacing w:val="2"/>
          <w:sz w:val="21"/>
          <w:szCs w:val="21"/>
          <w:lang w:eastAsia="ru-RU"/>
        </w:rPr>
        <w:t>нной обработке один раз в год.</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Индивидуальные мочалки для тела после использования замачиваются в дезинфекционном растворе, промываются проточной водой, просушиваются и хранятся в индивидуальных чистых мешках.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2.11.6. Дезинфекционные средства хранят в упаковке производителя. Дезинфекционные растворы готовят в соответствии с инструкцией перед непосредственным их применением.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2.11.7. Во всех видах помещений не реже одного раза в месяц (в смену) проводится генеральная уборка с применением моющих и дезинфицирующих средств.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2.11.8. Вытяжные вентиляционные решетки не должны содержать следов загрязнений. Очистка шахт вытяжной вентиляции проводится по мере загрязнения.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2.11.9. В помещениях не должно быть насекомых, грызунов и следов их жизнедеятельности. Внутри помещений допускается дополнительное испол</w:t>
      </w:r>
      <w:r w:rsidR="00573997">
        <w:rPr>
          <w:rFonts w:ascii="Arial" w:eastAsia="Times New Roman" w:hAnsi="Arial" w:cs="Arial"/>
          <w:color w:val="2D2D2D"/>
          <w:spacing w:val="2"/>
          <w:sz w:val="21"/>
          <w:szCs w:val="21"/>
          <w:lang w:eastAsia="ru-RU"/>
        </w:rPr>
        <w:t>ьзование механических методов.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появлении синантропных насекомых и грызунов проводится дезинсекция и дератизация. Дезинсекция и дератизация проводится в отсутствии детей и молодежи.</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11CCB">
        <w:rPr>
          <w:rFonts w:ascii="Arial" w:eastAsia="Times New Roman" w:hAnsi="Arial" w:cs="Arial"/>
          <w:color w:val="4C4C4C"/>
          <w:spacing w:val="2"/>
          <w:sz w:val="29"/>
          <w:szCs w:val="29"/>
          <w:lang w:eastAsia="ru-RU"/>
        </w:rPr>
        <w:t>III. Требования в отношении отдельных видов осуществляемой хозяйствующими субъектами деятельности.</w:t>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 В организациях, реализующих образовательные программы дошкольного образования, осуществляющих присмотр и уход за детьми, в том числе размещенных в жилых и нежилых помещениях жилищного фонда и нежилых здания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 Количество детей в группах организации, реализующей образовательные программы дошкольного образования (далее - дошкольная организация), осуществляющей присмотр и уход за детьми, в том числе в группах, размещенных в жилых и нежилых помещениях жилищного фонда и нежилых зданий, определяется исходя из расчета площад</w:t>
      </w:r>
      <w:r w:rsidR="00573997">
        <w:rPr>
          <w:rFonts w:ascii="Arial" w:eastAsia="Times New Roman" w:hAnsi="Arial" w:cs="Arial"/>
          <w:color w:val="2D2D2D"/>
          <w:spacing w:val="2"/>
          <w:sz w:val="21"/>
          <w:szCs w:val="21"/>
          <w:lang w:eastAsia="ru-RU"/>
        </w:rPr>
        <w:t>и групповой (игровой) комнаты.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групп раннего возраста (до 3 лет) - не менее 2,5 м на 1 ребенка и для групп дошкольного возраста (от 3 до 7 лет) - не менее 2 м на одного ребенка, без учета мебели и ее расстановки. Площадь спальной для детей до 3 дет должна составлять не менее 1,8 м на ребенка, для детей от 3 до 7 лет - не менее 2,0 м не ребенка. Физкультурный зал для детей дошкольного возра</w:t>
      </w:r>
      <w:r w:rsidR="00573997">
        <w:rPr>
          <w:rFonts w:ascii="Arial" w:eastAsia="Times New Roman" w:hAnsi="Arial" w:cs="Arial"/>
          <w:color w:val="2D2D2D"/>
          <w:spacing w:val="2"/>
          <w:sz w:val="21"/>
          <w:szCs w:val="21"/>
          <w:lang w:eastAsia="ru-RU"/>
        </w:rPr>
        <w:t>ста должен быть не менее 75 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организациях, осуществляющих</w:t>
      </w:r>
      <w:r w:rsidR="00573997">
        <w:rPr>
          <w:rFonts w:ascii="Arial" w:eastAsia="Times New Roman" w:hAnsi="Arial" w:cs="Arial"/>
          <w:color w:val="2D2D2D"/>
          <w:spacing w:val="2"/>
          <w:sz w:val="21"/>
          <w:szCs w:val="21"/>
          <w:lang w:eastAsia="ru-RU"/>
        </w:rPr>
        <w:t xml:space="preserve"> образовательную деятельность.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Правилами. Количество детей в группах компенсирующей направленности не </w:t>
      </w:r>
      <w:r w:rsidR="00573997">
        <w:rPr>
          <w:rFonts w:ascii="Arial" w:eastAsia="Times New Roman" w:hAnsi="Arial" w:cs="Arial"/>
          <w:color w:val="2D2D2D"/>
          <w:spacing w:val="2"/>
          <w:sz w:val="21"/>
          <w:szCs w:val="21"/>
          <w:lang w:eastAsia="ru-RU"/>
        </w:rPr>
        <w:lastRenderedPageBreak/>
        <w:t>должно превышать: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тяжелыми нарушениями речи - 6 детей в возрасте до 3 лет и 10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фонетико-фонематическими нарушениями речи - 12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глухих детей - 6 дет</w:t>
      </w:r>
      <w:r w:rsidR="00573997">
        <w:rPr>
          <w:rFonts w:ascii="Arial" w:eastAsia="Times New Roman" w:hAnsi="Arial" w:cs="Arial"/>
          <w:color w:val="2D2D2D"/>
          <w:spacing w:val="2"/>
          <w:sz w:val="21"/>
          <w:szCs w:val="21"/>
          <w:lang w:eastAsia="ru-RU"/>
        </w:rPr>
        <w:t>ей для обеих возрастных групп,</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слабослышащих детей - 6 детей в возрасте до 3 лет и 8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слепых детей - 6 дет</w:t>
      </w:r>
      <w:r w:rsidR="00573997">
        <w:rPr>
          <w:rFonts w:ascii="Arial" w:eastAsia="Times New Roman" w:hAnsi="Arial" w:cs="Arial"/>
          <w:color w:val="2D2D2D"/>
          <w:spacing w:val="2"/>
          <w:sz w:val="21"/>
          <w:szCs w:val="21"/>
          <w:lang w:eastAsia="ru-RU"/>
        </w:rPr>
        <w:t>ей для обеих возрастных групп,</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слабовидящих детей - 6 детей в возрасте до 3 лет и 10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w:t>
      </w:r>
      <w:proofErr w:type="spellStart"/>
      <w:r w:rsidRPr="00B11CCB">
        <w:rPr>
          <w:rFonts w:ascii="Arial" w:eastAsia="Times New Roman" w:hAnsi="Arial" w:cs="Arial"/>
          <w:color w:val="2D2D2D"/>
          <w:spacing w:val="2"/>
          <w:sz w:val="21"/>
          <w:szCs w:val="21"/>
          <w:lang w:eastAsia="ru-RU"/>
        </w:rPr>
        <w:t>амблиопией</w:t>
      </w:r>
      <w:proofErr w:type="spellEnd"/>
      <w:r w:rsidRPr="00B11CCB">
        <w:rPr>
          <w:rFonts w:ascii="Arial" w:eastAsia="Times New Roman" w:hAnsi="Arial" w:cs="Arial"/>
          <w:color w:val="2D2D2D"/>
          <w:spacing w:val="2"/>
          <w:sz w:val="21"/>
          <w:szCs w:val="21"/>
          <w:lang w:eastAsia="ru-RU"/>
        </w:rPr>
        <w:t xml:space="preserve">, косоглазием - 6 детей в возрасте до 3 лет и 10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нарушениями опорно-двигательного аппарата - 6 детей в возрасте до 3 лет и 8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задержкой </w:t>
      </w:r>
      <w:proofErr w:type="spellStart"/>
      <w:r w:rsidRPr="00B11CCB">
        <w:rPr>
          <w:rFonts w:ascii="Arial" w:eastAsia="Times New Roman" w:hAnsi="Arial" w:cs="Arial"/>
          <w:color w:val="2D2D2D"/>
          <w:spacing w:val="2"/>
          <w:sz w:val="21"/>
          <w:szCs w:val="21"/>
          <w:lang w:eastAsia="ru-RU"/>
        </w:rPr>
        <w:t>психоречевого</w:t>
      </w:r>
      <w:proofErr w:type="spellEnd"/>
      <w:r w:rsidRPr="00B11CCB">
        <w:rPr>
          <w:rFonts w:ascii="Arial" w:eastAsia="Times New Roman" w:hAnsi="Arial" w:cs="Arial"/>
          <w:color w:val="2D2D2D"/>
          <w:spacing w:val="2"/>
          <w:sz w:val="21"/>
          <w:szCs w:val="21"/>
          <w:lang w:eastAsia="ru-RU"/>
        </w:rPr>
        <w:t xml:space="preserve"> развития </w:t>
      </w:r>
      <w:r w:rsidR="00573997">
        <w:rPr>
          <w:rFonts w:ascii="Arial" w:eastAsia="Times New Roman" w:hAnsi="Arial" w:cs="Arial"/>
          <w:color w:val="2D2D2D"/>
          <w:spacing w:val="2"/>
          <w:sz w:val="21"/>
          <w:szCs w:val="21"/>
          <w:lang w:eastAsia="ru-RU"/>
        </w:rPr>
        <w:t>- 6 детей в возрасте до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задержкой психического развития - 10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умственной отсталостью легкой степени - 10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с умственной отсталостью умеренной, тяжелой степени - 8 </w:t>
      </w:r>
      <w:r w:rsidR="00573997">
        <w:rPr>
          <w:rFonts w:ascii="Arial" w:eastAsia="Times New Roman" w:hAnsi="Arial" w:cs="Arial"/>
          <w:color w:val="2D2D2D"/>
          <w:spacing w:val="2"/>
          <w:sz w:val="21"/>
          <w:szCs w:val="21"/>
          <w:lang w:eastAsia="ru-RU"/>
        </w:rPr>
        <w:t>детей в возрасте старше 3 лет,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детей с расстройствами аутистического спектра - 5 дет</w:t>
      </w:r>
      <w:r w:rsidR="00573997">
        <w:rPr>
          <w:rFonts w:ascii="Arial" w:eastAsia="Times New Roman" w:hAnsi="Arial" w:cs="Arial"/>
          <w:color w:val="2D2D2D"/>
          <w:spacing w:val="2"/>
          <w:sz w:val="21"/>
          <w:szCs w:val="21"/>
          <w:lang w:eastAsia="ru-RU"/>
        </w:rPr>
        <w:t>ей для обеих возрастных групп,</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детей со сложными дефектами (тяжелыми и множественными нарушениями развития) - 5 дет</w:t>
      </w:r>
      <w:r w:rsidR="00573997">
        <w:rPr>
          <w:rFonts w:ascii="Arial" w:eastAsia="Times New Roman" w:hAnsi="Arial" w:cs="Arial"/>
          <w:color w:val="2D2D2D"/>
          <w:spacing w:val="2"/>
          <w:sz w:val="21"/>
          <w:szCs w:val="21"/>
          <w:lang w:eastAsia="ru-RU"/>
        </w:rPr>
        <w:t>ей для обеих возрастных групп.</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Количество детей в группах комбинированной напра</w:t>
      </w:r>
      <w:r w:rsidR="00573997">
        <w:rPr>
          <w:rFonts w:ascii="Arial" w:eastAsia="Times New Roman" w:hAnsi="Arial" w:cs="Arial"/>
          <w:color w:val="2D2D2D"/>
          <w:spacing w:val="2"/>
          <w:sz w:val="21"/>
          <w:szCs w:val="21"/>
          <w:lang w:eastAsia="ru-RU"/>
        </w:rPr>
        <w:t>вленности не должно превышать: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возрасте до 3 лет - не более 10 детей, в том числе не более 3 детей с ограниченным</w:t>
      </w:r>
      <w:r w:rsidR="00573997">
        <w:rPr>
          <w:rFonts w:ascii="Arial" w:eastAsia="Times New Roman" w:hAnsi="Arial" w:cs="Arial"/>
          <w:color w:val="2D2D2D"/>
          <w:spacing w:val="2"/>
          <w:sz w:val="21"/>
          <w:szCs w:val="21"/>
          <w:lang w:eastAsia="ru-RU"/>
        </w:rPr>
        <w:t>и возможностями здоровья;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возра</w:t>
      </w:r>
      <w:r w:rsidR="00573997">
        <w:rPr>
          <w:rFonts w:ascii="Arial" w:eastAsia="Times New Roman" w:hAnsi="Arial" w:cs="Arial"/>
          <w:color w:val="2D2D2D"/>
          <w:spacing w:val="2"/>
          <w:sz w:val="21"/>
          <w:szCs w:val="21"/>
          <w:lang w:eastAsia="ru-RU"/>
        </w:rPr>
        <w:t>сте старше 3 лет, в том числе: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w:t>
      </w:r>
      <w:r w:rsidR="00573997">
        <w:rPr>
          <w:rFonts w:ascii="Arial" w:eastAsia="Times New Roman" w:hAnsi="Arial" w:cs="Arial"/>
          <w:color w:val="2D2D2D"/>
          <w:spacing w:val="2"/>
          <w:sz w:val="21"/>
          <w:szCs w:val="21"/>
          <w:lang w:eastAsia="ru-RU"/>
        </w:rPr>
        <w:t>или детей со сложным дефектом,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не более 15 детей, в том числе не более 4 слабовидящих и (или) детей с </w:t>
      </w:r>
      <w:proofErr w:type="spellStart"/>
      <w:r w:rsidRPr="00B11CCB">
        <w:rPr>
          <w:rFonts w:ascii="Arial" w:eastAsia="Times New Roman" w:hAnsi="Arial" w:cs="Arial"/>
          <w:color w:val="2D2D2D"/>
          <w:spacing w:val="2"/>
          <w:sz w:val="21"/>
          <w:szCs w:val="21"/>
          <w:lang w:eastAsia="ru-RU"/>
        </w:rPr>
        <w:t>амблиопией</w:t>
      </w:r>
      <w:proofErr w:type="spellEnd"/>
      <w:r w:rsidRPr="00B11CCB">
        <w:rPr>
          <w:rFonts w:ascii="Arial" w:eastAsia="Times New Roman" w:hAnsi="Arial" w:cs="Arial"/>
          <w:color w:val="2D2D2D"/>
          <w:spacing w:val="2"/>
          <w:sz w:val="21"/>
          <w:szCs w:val="21"/>
          <w:lang w:eastAsia="ru-RU"/>
        </w:rPr>
        <w:t xml:space="preserve"> и (или) косоглазием, или слабослышащих детей, или детей, имеющих тяжелые нарушения речи, или детей с умственн</w:t>
      </w:r>
      <w:r w:rsidR="00573997">
        <w:rPr>
          <w:rFonts w:ascii="Arial" w:eastAsia="Times New Roman" w:hAnsi="Arial" w:cs="Arial"/>
          <w:color w:val="2D2D2D"/>
          <w:spacing w:val="2"/>
          <w:sz w:val="21"/>
          <w:szCs w:val="21"/>
          <w:lang w:eastAsia="ru-RU"/>
        </w:rPr>
        <w:t>ой отсталостью легкой степени,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не более 17 детей, в том числе не более 5 детей с задержкой психического развития, детей с фонетико-фон</w:t>
      </w:r>
      <w:r w:rsidR="00573997">
        <w:rPr>
          <w:rFonts w:ascii="Arial" w:eastAsia="Times New Roman" w:hAnsi="Arial" w:cs="Arial"/>
          <w:color w:val="2D2D2D"/>
          <w:spacing w:val="2"/>
          <w:sz w:val="21"/>
          <w:szCs w:val="21"/>
          <w:lang w:eastAsia="ru-RU"/>
        </w:rPr>
        <w:t>ематическими нарушениями речи.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 соответствующего анатомическим и физиологическим особенностям детей каждой возрастной группы, с предельной наполняемостью 6 и 12 чело</w:t>
      </w:r>
      <w:r w:rsidR="00573997">
        <w:rPr>
          <w:rFonts w:ascii="Arial" w:eastAsia="Times New Roman" w:hAnsi="Arial" w:cs="Arial"/>
          <w:color w:val="2D2D2D"/>
          <w:spacing w:val="2"/>
          <w:sz w:val="21"/>
          <w:szCs w:val="21"/>
          <w:lang w:eastAsia="ru-RU"/>
        </w:rPr>
        <w:t>век соответственно.</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 Дошкольные организации должны иметь собственную территорию для прогулок детей</w:t>
      </w:r>
      <w:r w:rsidR="00573997">
        <w:rPr>
          <w:rFonts w:ascii="Arial" w:eastAsia="Times New Roman" w:hAnsi="Arial" w:cs="Arial"/>
          <w:color w:val="2D2D2D"/>
          <w:spacing w:val="2"/>
          <w:sz w:val="21"/>
          <w:szCs w:val="21"/>
          <w:lang w:eastAsia="ru-RU"/>
        </w:rPr>
        <w:t xml:space="preserve"> (отдельно для каждой группы</w:t>
      </w:r>
      <w:proofErr w:type="gramStart"/>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w:t>
      </w:r>
      <w:proofErr w:type="gramEnd"/>
      <w:r w:rsidRPr="00B11CCB">
        <w:rPr>
          <w:rFonts w:ascii="Arial" w:eastAsia="Times New Roman" w:hAnsi="Arial" w:cs="Arial"/>
          <w:color w:val="2D2D2D"/>
          <w:spacing w:val="2"/>
          <w:sz w:val="21"/>
          <w:szCs w:val="21"/>
          <w:lang w:eastAsia="ru-RU"/>
        </w:rPr>
        <w:t xml:space="preserve"> собственной территории дошкольной организации следует располагать игровую (групповые и физкультурно-оздоровительные площадки) и хозяйственную зоны, а также место для хранени</w:t>
      </w:r>
      <w:r w:rsidR="00573997">
        <w:rPr>
          <w:rFonts w:ascii="Arial" w:eastAsia="Times New Roman" w:hAnsi="Arial" w:cs="Arial"/>
          <w:color w:val="2D2D2D"/>
          <w:spacing w:val="2"/>
          <w:sz w:val="21"/>
          <w:szCs w:val="21"/>
          <w:lang w:eastAsia="ru-RU"/>
        </w:rPr>
        <w:t>я колясок, велосипедов, санок.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Игровая зона включает групповые площадки, индивидуальные для каждой группы. Для отделения групповых площадок друг от друга, а также для отделения их от хозяйственной зоны используют зеленые насаждения. На территории групповых площадок устанавливают теневой навес площадью из расчета не менее 1 м на одного ребенка, но не менее 20 м, песочницы, а также иные приспособления для игр. Теневые навесы оборудуют полами из дерева или иных строительных материалов в соотв</w:t>
      </w:r>
      <w:r w:rsidR="00573997">
        <w:rPr>
          <w:rFonts w:ascii="Arial" w:eastAsia="Times New Roman" w:hAnsi="Arial" w:cs="Arial"/>
          <w:color w:val="2D2D2D"/>
          <w:spacing w:val="2"/>
          <w:sz w:val="21"/>
          <w:szCs w:val="21"/>
          <w:lang w:eastAsia="ru-RU"/>
        </w:rPr>
        <w:t>етствии с областью применения.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установка на прогулочной площадке сбор</w:t>
      </w:r>
      <w:r w:rsidR="00573997">
        <w:rPr>
          <w:rFonts w:ascii="Arial" w:eastAsia="Times New Roman" w:hAnsi="Arial" w:cs="Arial"/>
          <w:color w:val="2D2D2D"/>
          <w:spacing w:val="2"/>
          <w:sz w:val="21"/>
          <w:szCs w:val="21"/>
          <w:lang w:eastAsia="ru-RU"/>
        </w:rPr>
        <w:t>но-разборных навесов, беседок.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организации прогулок детей младенческого возраста используются прогулочные коляски (в том числе многоместные).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(далее - групповая ячейка)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w:t>
      </w:r>
      <w:r w:rsidR="00573997">
        <w:rPr>
          <w:rFonts w:ascii="Arial" w:eastAsia="Times New Roman" w:hAnsi="Arial" w:cs="Arial"/>
          <w:color w:val="2D2D2D"/>
          <w:spacing w:val="2"/>
          <w:sz w:val="21"/>
          <w:szCs w:val="21"/>
          <w:lang w:eastAsia="ru-RU"/>
        </w:rPr>
        <w:t xml:space="preserve"> служебно-бытового назначения.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Групповые ячейки размещаются не выше третьего этажа, в том числе, групповые ячейки для детей с ограниченными возможностями здоровья, - не выше второго этажа, для детей с нарушениями опорно-двигательного аппарата и зрения - на первом этаже. Групповые ячейки для детей до 3-х лет </w:t>
      </w:r>
      <w:r w:rsidR="00573997">
        <w:rPr>
          <w:rFonts w:ascii="Arial" w:eastAsia="Times New Roman" w:hAnsi="Arial" w:cs="Arial"/>
          <w:color w:val="2D2D2D"/>
          <w:spacing w:val="2"/>
          <w:sz w:val="21"/>
          <w:szCs w:val="21"/>
          <w:lang w:eastAsia="ru-RU"/>
        </w:rPr>
        <w:lastRenderedPageBreak/>
        <w:t>располагаются на 1 этаже.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Помещения постоянного пребывания детей для дезинфекции воздушной среды оборудуются приборами по обеззараживанию воздуха. Полы в помещениях групповых, расположенных на первом этаже, должны быть </w:t>
      </w:r>
      <w:r w:rsidR="00573997">
        <w:rPr>
          <w:rFonts w:ascii="Arial" w:eastAsia="Times New Roman" w:hAnsi="Arial" w:cs="Arial"/>
          <w:color w:val="2D2D2D"/>
          <w:spacing w:val="2"/>
          <w:sz w:val="21"/>
          <w:szCs w:val="21"/>
          <w:lang w:eastAsia="ru-RU"/>
        </w:rPr>
        <w:t>утепленными или отапливаемыми.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размещении дошкольной организации и организации,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w:t>
      </w:r>
      <w:r w:rsidR="00573997">
        <w:rPr>
          <w:rFonts w:ascii="Arial" w:eastAsia="Times New Roman" w:hAnsi="Arial" w:cs="Arial"/>
          <w:color w:val="2D2D2D"/>
          <w:spacing w:val="2"/>
          <w:sz w:val="21"/>
          <w:szCs w:val="21"/>
          <w:lang w:eastAsia="ru-RU"/>
        </w:rPr>
        <w:t>ьный вход на игровую площадку.</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раздевальной комнате для детей младенческого и раннего возраста до года выделяется место для раздевания родителей и кор</w:t>
      </w:r>
      <w:r w:rsidR="00573997">
        <w:rPr>
          <w:rFonts w:ascii="Arial" w:eastAsia="Times New Roman" w:hAnsi="Arial" w:cs="Arial"/>
          <w:color w:val="2D2D2D"/>
          <w:spacing w:val="2"/>
          <w:sz w:val="21"/>
          <w:szCs w:val="21"/>
          <w:lang w:eastAsia="ru-RU"/>
        </w:rPr>
        <w:t>мления грудных детей матерями.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 третьем этаже (при наличии) дошкольной организации и организации, осуществляющей присмотр и уход за детьми, за исключением помещений, размещенных в жилых и нежилых помещениях жилищного фонда и нежилых зданий, размещаются дополнительные помещения для работы с детьми, а также группы для детей старшего дошкольного возраста</w:t>
      </w:r>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групповых ячеек, располагающихся выше первого этажа, раздевальные комнаты для детей могу</w:t>
      </w:r>
      <w:r w:rsidR="00573997">
        <w:rPr>
          <w:rFonts w:ascii="Arial" w:eastAsia="Times New Roman" w:hAnsi="Arial" w:cs="Arial"/>
          <w:color w:val="2D2D2D"/>
          <w:spacing w:val="2"/>
          <w:sz w:val="21"/>
          <w:szCs w:val="21"/>
          <w:lang w:eastAsia="ru-RU"/>
        </w:rPr>
        <w:t>т размещаться на первом этаже.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численности воспитанников дошкольной организации более 120 человек предусматривается отдельный зал для занятий музыкой и отдельный</w:t>
      </w:r>
      <w:r w:rsidR="00573997">
        <w:rPr>
          <w:rFonts w:ascii="Arial" w:eastAsia="Times New Roman" w:hAnsi="Arial" w:cs="Arial"/>
          <w:color w:val="2D2D2D"/>
          <w:spacing w:val="2"/>
          <w:sz w:val="21"/>
          <w:szCs w:val="21"/>
          <w:lang w:eastAsia="ru-RU"/>
        </w:rPr>
        <w:t xml:space="preserve"> зал для занятий физкультурой.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Игрушки, используемые на прогулке, хранятся отдельно от игрушек, используемых в группе, в</w:t>
      </w:r>
      <w:r w:rsidR="00573997">
        <w:rPr>
          <w:rFonts w:ascii="Arial" w:eastAsia="Times New Roman" w:hAnsi="Arial" w:cs="Arial"/>
          <w:color w:val="2D2D2D"/>
          <w:spacing w:val="2"/>
          <w:sz w:val="21"/>
          <w:szCs w:val="21"/>
          <w:lang w:eastAsia="ru-RU"/>
        </w:rPr>
        <w:t xml:space="preserve"> специально отведенных местах.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хранения верхней одежды раздевальные групповых ячеек оборудуются шкафами для верхней одежды детей с индивидуальными ячейками, полками для головных уборов, крючками. Каждая индивидуальная ячейка маркируется. Количество индивидуальных ячеек должно соответствовать списочн</w:t>
      </w:r>
      <w:r w:rsidR="00573997">
        <w:rPr>
          <w:rFonts w:ascii="Arial" w:eastAsia="Times New Roman" w:hAnsi="Arial" w:cs="Arial"/>
          <w:color w:val="2D2D2D"/>
          <w:spacing w:val="2"/>
          <w:sz w:val="21"/>
          <w:szCs w:val="21"/>
          <w:lang w:eastAsia="ru-RU"/>
        </w:rPr>
        <w:t>ому количеству детей в группе.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раздевальных комнатах или в отдельных помещениях создаются условия для сушки верхней одежды и обуви детей.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3.1.4. Для детей младенческого и раннего возраста раздевальную комнату следует оборудовать </w:t>
      </w:r>
      <w:proofErr w:type="spellStart"/>
      <w:r w:rsidRPr="00B11CCB">
        <w:rPr>
          <w:rFonts w:ascii="Arial" w:eastAsia="Times New Roman" w:hAnsi="Arial" w:cs="Arial"/>
          <w:color w:val="2D2D2D"/>
          <w:spacing w:val="2"/>
          <w:sz w:val="21"/>
          <w:szCs w:val="21"/>
          <w:lang w:eastAsia="ru-RU"/>
        </w:rPr>
        <w:t>пеленальными</w:t>
      </w:r>
      <w:proofErr w:type="spellEnd"/>
      <w:r w:rsidRPr="00B11CCB">
        <w:rPr>
          <w:rFonts w:ascii="Arial" w:eastAsia="Times New Roman" w:hAnsi="Arial" w:cs="Arial"/>
          <w:color w:val="2D2D2D"/>
          <w:spacing w:val="2"/>
          <w:sz w:val="21"/>
          <w:szCs w:val="21"/>
          <w:lang w:eastAsia="ru-RU"/>
        </w:rPr>
        <w:t xml:space="preserve"> столами, стульями, раковиной для мытья рук, шкафом для одежды матерей, местом для грудного </w:t>
      </w:r>
      <w:r w:rsidR="00573997">
        <w:rPr>
          <w:rFonts w:ascii="Arial" w:eastAsia="Times New Roman" w:hAnsi="Arial" w:cs="Arial"/>
          <w:color w:val="2D2D2D"/>
          <w:spacing w:val="2"/>
          <w:sz w:val="21"/>
          <w:szCs w:val="21"/>
          <w:lang w:eastAsia="ru-RU"/>
        </w:rPr>
        <w:t>кормления детей.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В игровых для детей раннего возраста устанавливают </w:t>
      </w:r>
      <w:proofErr w:type="spellStart"/>
      <w:r w:rsidRPr="00B11CCB">
        <w:rPr>
          <w:rFonts w:ascii="Arial" w:eastAsia="Times New Roman" w:hAnsi="Arial" w:cs="Arial"/>
          <w:color w:val="2D2D2D"/>
          <w:spacing w:val="2"/>
          <w:sz w:val="21"/>
          <w:szCs w:val="21"/>
          <w:lang w:eastAsia="ru-RU"/>
        </w:rPr>
        <w:t>пеленальные</w:t>
      </w:r>
      <w:proofErr w:type="spellEnd"/>
      <w:r w:rsidRPr="00B11CCB">
        <w:rPr>
          <w:rFonts w:ascii="Arial" w:eastAsia="Times New Roman" w:hAnsi="Arial" w:cs="Arial"/>
          <w:color w:val="2D2D2D"/>
          <w:spacing w:val="2"/>
          <w:sz w:val="21"/>
          <w:szCs w:val="21"/>
          <w:lang w:eastAsia="ru-RU"/>
        </w:rPr>
        <w:t xml:space="preserve"> столы и столики, манеж с покрытием из материалов, позволяющих проводить влажную обработку и дезинфекцию.</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3.1.5. В игровых комнатах для детей от 1,5 лет и старше столы и стулья устанавливаются согласно общему количеству детей в группах.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3.1.6. Расстановка кроватей должна обеспечивать своб</w:t>
      </w:r>
      <w:r w:rsidR="00573997">
        <w:rPr>
          <w:rFonts w:ascii="Arial" w:eastAsia="Times New Roman" w:hAnsi="Arial" w:cs="Arial"/>
          <w:color w:val="2D2D2D"/>
          <w:spacing w:val="2"/>
          <w:sz w:val="21"/>
          <w:szCs w:val="21"/>
          <w:lang w:eastAsia="ru-RU"/>
        </w:rPr>
        <w:t>одный проход детей между ними.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использовании раскладных кроватей в каждой групповом помещении предусматривается место для их хранения, а также место для индивидуального хранения посте</w:t>
      </w:r>
      <w:r w:rsidR="00573997">
        <w:rPr>
          <w:rFonts w:ascii="Arial" w:eastAsia="Times New Roman" w:hAnsi="Arial" w:cs="Arial"/>
          <w:color w:val="2D2D2D"/>
          <w:spacing w:val="2"/>
          <w:sz w:val="21"/>
          <w:szCs w:val="21"/>
          <w:lang w:eastAsia="ru-RU"/>
        </w:rPr>
        <w:t>льных принадлежностей и белья.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Количество кроватей должно соответствовать общему количеству детей, находящихся в группе.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3.1.7. Туалеты дошкольной организации, организации, осуществляющей присмотр и уход за детьми, делятся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 которые обеспечиваются индивидуальными сидениями для каждого ребенка. В умывальные раковины для детей </w:t>
      </w:r>
      <w:r w:rsidR="00573997">
        <w:rPr>
          <w:rFonts w:ascii="Arial" w:eastAsia="Times New Roman" w:hAnsi="Arial" w:cs="Arial"/>
          <w:color w:val="2D2D2D"/>
          <w:spacing w:val="2"/>
          <w:sz w:val="21"/>
          <w:szCs w:val="21"/>
          <w:lang w:eastAsia="ru-RU"/>
        </w:rPr>
        <w:t>вода подается через смеситель.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Туалеты для детей раннего возраста оборудуются в одном помещении. В нем устанавливаются умывальные раковины для детей, раковина и унитаз (в отдельной кабине) для персонала, шкаф (стеллаж) с ячейками для хранения индивидуальных горшков и слив для их обработки, детская ванна (для детей ясельного возраста) или душевой поддо</w:t>
      </w:r>
      <w:r w:rsidR="00573997">
        <w:rPr>
          <w:rFonts w:ascii="Arial" w:eastAsia="Times New Roman" w:hAnsi="Arial" w:cs="Arial"/>
          <w:color w:val="2D2D2D"/>
          <w:spacing w:val="2"/>
          <w:sz w:val="21"/>
          <w:szCs w:val="21"/>
          <w:lang w:eastAsia="ru-RU"/>
        </w:rPr>
        <w:t>н, а также хозяйственный шкаф.</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Индивидуальные горшки маркируют</w:t>
      </w:r>
      <w:r w:rsidR="00573997">
        <w:rPr>
          <w:rFonts w:ascii="Arial" w:eastAsia="Times New Roman" w:hAnsi="Arial" w:cs="Arial"/>
          <w:color w:val="2D2D2D"/>
          <w:spacing w:val="2"/>
          <w:sz w:val="21"/>
          <w:szCs w:val="21"/>
          <w:lang w:eastAsia="ru-RU"/>
        </w:rPr>
        <w:t>ся по общему количеству детей.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туалетной умывальной зоне дошкольной, средней, старшей и подготовительной групп устанавливаются умывальные раковины для детей, раковину и унитаз (в отдельной кабине) для персонала, а также детские унитазы. В старших и подготовительных группах туалетные комнаты (отдельные кабинки) оборудуются отдел</w:t>
      </w:r>
      <w:r w:rsidR="00573997">
        <w:rPr>
          <w:rFonts w:ascii="Arial" w:eastAsia="Times New Roman" w:hAnsi="Arial" w:cs="Arial"/>
          <w:color w:val="2D2D2D"/>
          <w:spacing w:val="2"/>
          <w:sz w:val="21"/>
          <w:szCs w:val="21"/>
          <w:lang w:eastAsia="ru-RU"/>
        </w:rPr>
        <w:t>ьно для мальчиков и девочек.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Не допускается использовани</w:t>
      </w:r>
      <w:r w:rsidR="00573997">
        <w:rPr>
          <w:rFonts w:ascii="Arial" w:eastAsia="Times New Roman" w:hAnsi="Arial" w:cs="Arial"/>
          <w:color w:val="2D2D2D"/>
          <w:spacing w:val="2"/>
          <w:sz w:val="21"/>
          <w:szCs w:val="21"/>
          <w:lang w:eastAsia="ru-RU"/>
        </w:rPr>
        <w:t>е детского туалета персоналом.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умывальной зоне устанавливаются вешалки для детских полотенец (отдельно для рук и ног), количество которых должно соответств</w:t>
      </w:r>
      <w:r w:rsidR="00573997">
        <w:rPr>
          <w:rFonts w:ascii="Arial" w:eastAsia="Times New Roman" w:hAnsi="Arial" w:cs="Arial"/>
          <w:color w:val="2D2D2D"/>
          <w:spacing w:val="2"/>
          <w:sz w:val="21"/>
          <w:szCs w:val="21"/>
          <w:lang w:eastAsia="ru-RU"/>
        </w:rPr>
        <w:t>овать общему количеству детей.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круглосуточном режиме пребывания детей оборудуют ванные комнаты с душевыми кабинами (ваннами, поддонами).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3.1.8.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3.1.9. Воспитатели и помощники воспитателя обеспечиваются санитарной одеждой из расчета не менее 2 комплектов на 1 человека. У помощника воспитателя дополнительно должны быть: фартук, колпак или косынка для надевания во время раздачи пищи, фартук для мытья посуды и отдельный халат для уборки помещений.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3.1.10. Допускается доставка готовых блюд из других организаций в соответствии с пунктом 1.9 Правил. Доставка готовых блюд должна осуществляться в изотермической таре.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3.1.11. Для групп дошкольных организаций и организаций, осуществляющих присмотр и уход за детьми, размещенных в жилых и нежилых помещениях жилищного фонда и нежилых зданий, а также семейных дошкольных групп предусматривается следующий набор помещений и (или) мест: место (помещение), оборудованное шкафчиками или вешалками для раздельного хранения верхней одежды и полками для обуви воспитанников; игровая комната для проведения игр; помещение (место в игровой комнате) для сна; кухня (при нахождении детей более 4 часов) для хранения пищевых продуктов, приготовления пищи, мытья и хранения посуды, разделочного инвентаря и столовых приборов; помещение (место в игровой комнате или на кухне) для приема пищи детьми (при нахождении детей более 4 часов); место (в помещении кухни или игровой комнаты) для организации питьевого режима; помещение (место) для хранения белья (при организации сна детей); место или (шкаф) для хранения уборочного инвентар</w:t>
      </w:r>
      <w:r w:rsidR="00573997">
        <w:rPr>
          <w:rFonts w:ascii="Arial" w:eastAsia="Times New Roman" w:hAnsi="Arial" w:cs="Arial"/>
          <w:color w:val="2D2D2D"/>
          <w:spacing w:val="2"/>
          <w:sz w:val="21"/>
          <w:szCs w:val="21"/>
          <w:lang w:eastAsia="ru-RU"/>
        </w:rPr>
        <w:t>я; туалет; умывальная комната.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Возможно совмещение в одном помещении</w:t>
      </w:r>
      <w:r w:rsidR="00573997">
        <w:rPr>
          <w:rFonts w:ascii="Arial" w:eastAsia="Times New Roman" w:hAnsi="Arial" w:cs="Arial"/>
          <w:color w:val="2D2D2D"/>
          <w:spacing w:val="2"/>
          <w:sz w:val="21"/>
          <w:szCs w:val="21"/>
          <w:lang w:eastAsia="ru-RU"/>
        </w:rPr>
        <w:t xml:space="preserve"> туалета и умывальной комнаты.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Туалет оборудуется унитазом, обеспечивается индивидуальными сидениями для каждого ребенка, для детей до трех л</w:t>
      </w:r>
      <w:r w:rsidR="00573997">
        <w:rPr>
          <w:rFonts w:ascii="Arial" w:eastAsia="Times New Roman" w:hAnsi="Arial" w:cs="Arial"/>
          <w:color w:val="2D2D2D"/>
          <w:spacing w:val="2"/>
          <w:sz w:val="21"/>
          <w:szCs w:val="21"/>
          <w:lang w:eastAsia="ru-RU"/>
        </w:rPr>
        <w:t>ет - индивидуальными горшками.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совмещение в одном туалетном помещении туалета для детей и персонала группы или использование детьми туалета и умывал</w:t>
      </w:r>
      <w:r w:rsidR="00573997">
        <w:rPr>
          <w:rFonts w:ascii="Arial" w:eastAsia="Times New Roman" w:hAnsi="Arial" w:cs="Arial"/>
          <w:color w:val="2D2D2D"/>
          <w:spacing w:val="2"/>
          <w:sz w:val="21"/>
          <w:szCs w:val="21"/>
          <w:lang w:eastAsia="ru-RU"/>
        </w:rPr>
        <w:t>ьной комнаты персонала группы.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Каждый ребенок обеспечивается индивидуальным полотенцем для рук, а при организации сна - индивидуальными постельными принадлежностями (комплект постельного белья, одеяло, подушка). Допускается использование одноразовых полотене</w:t>
      </w:r>
      <w:r w:rsidR="00573997">
        <w:rPr>
          <w:rFonts w:ascii="Arial" w:eastAsia="Times New Roman" w:hAnsi="Arial" w:cs="Arial"/>
          <w:color w:val="2D2D2D"/>
          <w:spacing w:val="2"/>
          <w:sz w:val="21"/>
          <w:szCs w:val="21"/>
          <w:lang w:eastAsia="ru-RU"/>
        </w:rPr>
        <w:t>ц и личного постельного белья.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Допускается осуществление питания детей в одном помещении (кухне), предназначенном как для приготовления пищи, так и для ее приема. Площадь помещений для приема и (или) приготовления пищи должна составлять не менее 0,7 м на одно посадочное место. Количество посадочных мест должно обеспечивать одновременный прием </w:t>
      </w:r>
      <w:r w:rsidR="00573997">
        <w:rPr>
          <w:rFonts w:ascii="Arial" w:eastAsia="Times New Roman" w:hAnsi="Arial" w:cs="Arial"/>
          <w:color w:val="2D2D2D"/>
          <w:spacing w:val="2"/>
          <w:sz w:val="21"/>
          <w:szCs w:val="21"/>
          <w:lang w:eastAsia="ru-RU"/>
        </w:rPr>
        <w:t>пищи всеми детьми.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отсутствии кухни организуются раздаточное помещение и место для мытья и хранения посуды, которое может быть обор</w:t>
      </w:r>
      <w:r w:rsidR="00573997">
        <w:rPr>
          <w:rFonts w:ascii="Arial" w:eastAsia="Times New Roman" w:hAnsi="Arial" w:cs="Arial"/>
          <w:color w:val="2D2D2D"/>
          <w:spacing w:val="2"/>
          <w:sz w:val="21"/>
          <w:szCs w:val="21"/>
          <w:lang w:eastAsia="ru-RU"/>
        </w:rPr>
        <w:t>удовано посудомоечной машиной.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организации прогулок в группах по присмотру и уходу за детьми (без реализации образовательной программы) допускается использование детских игровых площадок, оборудованных в соответствии с требованиями законодательства, если это не противоречит требовани</w:t>
      </w:r>
      <w:r w:rsidR="00573997">
        <w:rPr>
          <w:rFonts w:ascii="Arial" w:eastAsia="Times New Roman" w:hAnsi="Arial" w:cs="Arial"/>
          <w:color w:val="2D2D2D"/>
          <w:spacing w:val="2"/>
          <w:sz w:val="21"/>
          <w:szCs w:val="21"/>
          <w:lang w:eastAsia="ru-RU"/>
        </w:rPr>
        <w:t>ям жилищного законодательства.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организации прогулок детей младенческого возраста используются прогулочные коляс</w:t>
      </w:r>
      <w:r w:rsidR="00573997">
        <w:rPr>
          <w:rFonts w:ascii="Arial" w:eastAsia="Times New Roman" w:hAnsi="Arial" w:cs="Arial"/>
          <w:color w:val="2D2D2D"/>
          <w:spacing w:val="2"/>
          <w:sz w:val="21"/>
          <w:szCs w:val="21"/>
          <w:lang w:eastAsia="ru-RU"/>
        </w:rPr>
        <w:t>ки (в том числе многоместные).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Не допускается просушивание белья, одежды и обуви в игровой комнате, спальне, кухне.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 В детских центрах, центрах развития детей, реализующих образовательные программы дошкольного образования и (или) осуществляющих присмотр и уход за детьми, размещенных в нежилых помещениях,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3.2.1. Размещение и функционирование хозяйствующего субъекта допускается без оборудования самостоятельных входа (выхода), тамбура (или воздушно-тепловой зав</w:t>
      </w:r>
      <w:r w:rsidR="00573997">
        <w:rPr>
          <w:rFonts w:ascii="Arial" w:eastAsia="Times New Roman" w:hAnsi="Arial" w:cs="Arial"/>
          <w:color w:val="2D2D2D"/>
          <w:spacing w:val="2"/>
          <w:sz w:val="21"/>
          <w:szCs w:val="21"/>
          <w:lang w:eastAsia="ru-RU"/>
        </w:rPr>
        <w:t>есы) и собственной территории.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Набор помещений включает игровые помещения для детей, помещения для занятий и помещения для персонала, помещение (место) для мытья иг</w:t>
      </w:r>
      <w:r w:rsidR="00573997">
        <w:rPr>
          <w:rFonts w:ascii="Arial" w:eastAsia="Times New Roman" w:hAnsi="Arial" w:cs="Arial"/>
          <w:color w:val="2D2D2D"/>
          <w:spacing w:val="2"/>
          <w:sz w:val="21"/>
          <w:szCs w:val="21"/>
          <w:lang w:eastAsia="ru-RU"/>
        </w:rPr>
        <w:t>рушек и игрового оборудования.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Детям должен быть обеспечен питьевой режим.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3.2.2. Помещения оборудуются вешалками для верхней одежды, полками для обуви.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3.2.3. Вновь приобретаемое оборудование, игры и игрушки для детей должны иметь документы об оценке</w:t>
      </w:r>
      <w:r w:rsidR="00573997">
        <w:rPr>
          <w:rFonts w:ascii="Arial" w:eastAsia="Times New Roman" w:hAnsi="Arial" w:cs="Arial"/>
          <w:color w:val="2D2D2D"/>
          <w:spacing w:val="2"/>
          <w:sz w:val="21"/>
          <w:szCs w:val="21"/>
          <w:lang w:eastAsia="ru-RU"/>
        </w:rPr>
        <w:t xml:space="preserve"> (подтверждении) соответствия.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Используемое оборудование должно быть исправным и предусматривать возможность его мытья с применением моющих и дезинфицирующих средств. Мытье игрушек и оборудования проводится в конце рабочего дня.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3.2.4. В помещениях предусматривается естественное и (или) искусственное освещение.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3.2.5. Заболевшие дети, а также дети с подозрением на наличие инфекционного заболевания к посещению хозяйствующего субъекта не допускаются.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3.2.6. Для организации прогулок используются оборудованные детские площадки. Допускается использование внутридомовых и придомовых территорий, скверов и парков в части, не противоречащей </w:t>
      </w:r>
      <w:r w:rsidRPr="00B11CCB">
        <w:rPr>
          <w:rFonts w:ascii="Arial" w:eastAsia="Times New Roman" w:hAnsi="Arial" w:cs="Arial"/>
          <w:color w:val="2D2D2D"/>
          <w:spacing w:val="2"/>
          <w:sz w:val="21"/>
          <w:szCs w:val="21"/>
          <w:lang w:eastAsia="ru-RU"/>
        </w:rPr>
        <w:lastRenderedPageBreak/>
        <w:t>требованиям жилищного законодательства.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3.2.7. Туалет оборудуется унитазом, обеспечивается индивидуальными сидениями (в том числе, одноразовыми) для каждого ребенка. Для детей до 3 лет - инд</w:t>
      </w:r>
      <w:r w:rsidR="00573997">
        <w:rPr>
          <w:rFonts w:ascii="Arial" w:eastAsia="Times New Roman" w:hAnsi="Arial" w:cs="Arial"/>
          <w:color w:val="2D2D2D"/>
          <w:spacing w:val="2"/>
          <w:sz w:val="21"/>
          <w:szCs w:val="21"/>
          <w:lang w:eastAsia="ru-RU"/>
        </w:rPr>
        <w:t>ивидуальными горшками.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совмещение в одном туалетном помещении туалета для детей и персонала или использование детьми туалета и умывальной комнаты персонала.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3.2.8. Каждый ребенок обеспечивается индивидуальным полотенцем для рук. Допускается использование одноразовых полотенец.</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3.2.9.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3.2.10. При организации образовательной деятельности пребывание и размещение детей осуществляется в соответствии с требованиями пункта 3.1.11 Правил.</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3.3. В детских игровых комнатах, размещаемых в торгово-развлекательных и культурно-досуговых центрах, павильонах, аэропортах, железнодорожных вокзалах и иных объектах нежилого назначения,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3.3.1. Размещение и функционирование хозяйствующего субъекта допускается без оборудования самостоятельных входа (выхода), тамбура (или воздушно-тепловой завесы) и собственной территори</w:t>
      </w:r>
      <w:r w:rsidR="00573997">
        <w:rPr>
          <w:rFonts w:ascii="Arial" w:eastAsia="Times New Roman" w:hAnsi="Arial" w:cs="Arial"/>
          <w:color w:val="2D2D2D"/>
          <w:spacing w:val="2"/>
          <w:sz w:val="21"/>
          <w:szCs w:val="21"/>
          <w:lang w:eastAsia="ru-RU"/>
        </w:rPr>
        <w:t>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Набор помещений включает игровые помещения для детей и помещения для персонала, помещение (место) для мытья иг</w:t>
      </w:r>
      <w:r w:rsidR="00573997">
        <w:rPr>
          <w:rFonts w:ascii="Arial" w:eastAsia="Times New Roman" w:hAnsi="Arial" w:cs="Arial"/>
          <w:color w:val="2D2D2D"/>
          <w:spacing w:val="2"/>
          <w:sz w:val="21"/>
          <w:szCs w:val="21"/>
          <w:lang w:eastAsia="ru-RU"/>
        </w:rPr>
        <w:t>рушек и игрового оборудования.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использование туалетов, расположенных в торгово-развлекательных и культурно-досуговых центрах, павильонах, аэропортах, железнодорожных вокзалах и иных объектах нежилого назначения, в которых функци</w:t>
      </w:r>
      <w:r w:rsidR="00573997">
        <w:rPr>
          <w:rFonts w:ascii="Arial" w:eastAsia="Times New Roman" w:hAnsi="Arial" w:cs="Arial"/>
          <w:color w:val="2D2D2D"/>
          <w:spacing w:val="2"/>
          <w:sz w:val="21"/>
          <w:szCs w:val="21"/>
          <w:lang w:eastAsia="ru-RU"/>
        </w:rPr>
        <w:t>онирует хозяйствующий субъект.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детей </w:t>
      </w:r>
      <w:r w:rsidR="00573997">
        <w:rPr>
          <w:rFonts w:ascii="Arial" w:eastAsia="Times New Roman" w:hAnsi="Arial" w:cs="Arial"/>
          <w:color w:val="2D2D2D"/>
          <w:spacing w:val="2"/>
          <w:sz w:val="21"/>
          <w:szCs w:val="21"/>
          <w:lang w:eastAsia="ru-RU"/>
        </w:rPr>
        <w:t>обеспечивается питьевой режим.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Игровые помещения оборудуются вешалками для верхней одежды, полками для обуви, детской мебелью, игровым оборудованием, играми и игрушками. Приобретаемая продукция для детей должна иметь документы об оценке (подтверждении) соответствия.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3.3.2. Используемое игровое оборудование должно соответствовать обязательным требованиям, установленным техническими регламентами предусматривать возможность его мытья с применением моющих и дезинфицирующих средств. Мытье игрушек и игрового оборудования проводится в конце рабочего дня и по мере необходимости.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3.3.3. В игровых комнатах предусматривается естественное и (или) искусственное освещение.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3.3.4. В игровые комнаты принимаются дети, не имеющие визуальных признаков инфекционных заболеваний.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 При реализации образовательных программ начального общего, основного общего и среднего общего образования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 На собственной территории организации, реализующей образовательные программы начального общего, основного общего и среднего общего образования (далее - общеобразовательные организации), выделяются зоны отдыха, физкультурно-спортивная зона и хозяйственная зона. Для маломобильных групп населения</w:t>
      </w:r>
      <w:r w:rsidR="00573997">
        <w:rPr>
          <w:rFonts w:ascii="Arial" w:eastAsia="Times New Roman" w:hAnsi="Arial" w:cs="Arial"/>
          <w:color w:val="2D2D2D"/>
          <w:spacing w:val="2"/>
          <w:sz w:val="21"/>
          <w:szCs w:val="21"/>
          <w:lang w:eastAsia="ru-RU"/>
        </w:rPr>
        <w:t xml:space="preserve"> оборудуется парковочная зона.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выполнения рабочих программ учебного предмета "Физическая культура", мероприятий программы воспитательной работы и курсов по выбору соответствующей направленности допускается использовать спортивные сооружения (площадки, стадионы, бассейны), расположенные за пределами собственной территории общеобразовательной организации, оборудованные в соответствии с санитарно-эпидемиологическими требованиями к устройству и содержанию мест, предназначенных для занятий спортом и физической культурой. Приобретаемое оборудование для детских игровых площадок должно иметь документы об оценке</w:t>
      </w:r>
      <w:r w:rsidR="00573997">
        <w:rPr>
          <w:rFonts w:ascii="Arial" w:eastAsia="Times New Roman" w:hAnsi="Arial" w:cs="Arial"/>
          <w:color w:val="2D2D2D"/>
          <w:spacing w:val="2"/>
          <w:sz w:val="21"/>
          <w:szCs w:val="21"/>
          <w:lang w:eastAsia="ru-RU"/>
        </w:rPr>
        <w:t xml:space="preserve"> (подтверждении) соответствия.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Зона отдыха используется для организации подвижных игр и отдыха обучающихся, посещающих группы продленного дня, а также для реализации образовательных программ, начального общего, основного общего и среднего общего образования, предусматривающих проведение занятий и мероприятий на свежем воздухе.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3.4.2. В структуру общеобразовательной организации может входить интернат. Здание интерната может быть отдельно стоящим, а также может входить в состав основного здания с выделением его в самостоятельный блок с отдельным входом.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3.4.3. Для всех обучающихся должны быть созданы ус</w:t>
      </w:r>
      <w:r w:rsidR="00573997">
        <w:rPr>
          <w:rFonts w:ascii="Arial" w:eastAsia="Times New Roman" w:hAnsi="Arial" w:cs="Arial"/>
          <w:color w:val="2D2D2D"/>
          <w:spacing w:val="2"/>
          <w:sz w:val="21"/>
          <w:szCs w:val="21"/>
          <w:lang w:eastAsia="ru-RU"/>
        </w:rPr>
        <w:t>ловия для организации питания.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Количество мест в обеденном зале должно обеспечивать организацию питания всех обучающихся в течение не более трех перемен, во вновь строящихся и реконструируемых - не более чем в две перемены. Число одновременно питающихся детей не должно превышать количество посадочных мес</w:t>
      </w:r>
      <w:r w:rsidR="00573997">
        <w:rPr>
          <w:rFonts w:ascii="Arial" w:eastAsia="Times New Roman" w:hAnsi="Arial" w:cs="Arial"/>
          <w:color w:val="2D2D2D"/>
          <w:spacing w:val="2"/>
          <w:sz w:val="21"/>
          <w:szCs w:val="21"/>
          <w:lang w:eastAsia="ru-RU"/>
        </w:rPr>
        <w:t>т в обеденном зале по проекту.</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обеденном зале устанавливаются умывальники из расчета один кран на 20 посадочных мест.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3.4.4. Учебные кабинеты и рекреационные помещения для обучающихся 1-4 классов размещаются на 1-3 этажах отдельного здания или отдельного блока, кабинеты технологии для мальчиков размещаются на 1 этаже.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3.4.5. В гардеробах оборудуют места для каждого класса, исходя из площади не менее 0,15 м на ребенка</w:t>
      </w:r>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Гардеробы оснащают вешалками, крючками или шкафчиками для раздельного хранения одежды и местом для хранения обуви на каждого обучающегося, а также уст</w:t>
      </w:r>
      <w:r w:rsidR="00573997">
        <w:rPr>
          <w:rFonts w:ascii="Arial" w:eastAsia="Times New Roman" w:hAnsi="Arial" w:cs="Arial"/>
          <w:color w:val="2D2D2D"/>
          <w:spacing w:val="2"/>
          <w:sz w:val="21"/>
          <w:szCs w:val="21"/>
          <w:lang w:eastAsia="ru-RU"/>
        </w:rPr>
        <w:t>анавливаются лавки (скамейки).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1-4 классов гардероб может размещаться в рекреациях (при условии оборудования их индивидуальными шкафчиками), а также в учебных кабинетах (при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3.4.6. Обучающиеся 1-4 классов размещаются в закрепленных за каждым классом учебных кабинетах, за исключением обучения, требующего специального оборудования.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3.4.7. Для обучающихся 5-11 классов образовательный процесс может быть организован по кабинетной системе. При невозможности обеспечить обучающихся 5-11 классов учебной мебелью соответствующей их росту во всех учебных кабинетах, и лабораториях, задействованных в образовательном процессе, обучение проводится в одном учебном кабинете, оборудованного мебелью, соответствующей росту и возрасту обучающихся. Приобретаемая учебная мебель должна иметь документы об оценке (подтверждении) соответствия.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3.4.8. Учебные кабинеты физики и химии 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Лаборантскую и учебный кабинет химии оборудуют вытяжными шкафами.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3.4.9. При размещении в общеобразовательных организациях спортивного зала выше 1 этажа, проводят </w:t>
      </w:r>
      <w:proofErr w:type="spellStart"/>
      <w:r w:rsidRPr="00B11CCB">
        <w:rPr>
          <w:rFonts w:ascii="Arial" w:eastAsia="Times New Roman" w:hAnsi="Arial" w:cs="Arial"/>
          <w:color w:val="2D2D2D"/>
          <w:spacing w:val="2"/>
          <w:sz w:val="21"/>
          <w:szCs w:val="21"/>
          <w:lang w:eastAsia="ru-RU"/>
        </w:rPr>
        <w:t>шумоизоляционные</w:t>
      </w:r>
      <w:proofErr w:type="spellEnd"/>
      <w:r w:rsidRPr="00B11CCB">
        <w:rPr>
          <w:rFonts w:ascii="Arial" w:eastAsia="Times New Roman" w:hAnsi="Arial" w:cs="Arial"/>
          <w:color w:val="2D2D2D"/>
          <w:spacing w:val="2"/>
          <w:sz w:val="21"/>
          <w:szCs w:val="21"/>
          <w:lang w:eastAsia="ru-RU"/>
        </w:rPr>
        <w:t xml:space="preserve"> мероприятия, обеспечивающие нормируемые уровни шума в смежных помещениях.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м, душевых - 12,0 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3.4.10. На каждом этаже размещаются санитарные узлы раздельные для мальчиков и девочек, оборудованные кабинами с дверями и умывальниками для мытья рук. Для инвалидов маломобильных групп туалетная комната (кабина) должна быть оборудована с учетом об</w:t>
      </w:r>
      <w:r w:rsidR="00573997">
        <w:rPr>
          <w:rFonts w:ascii="Arial" w:eastAsia="Times New Roman" w:hAnsi="Arial" w:cs="Arial"/>
          <w:color w:val="2D2D2D"/>
          <w:spacing w:val="2"/>
          <w:sz w:val="21"/>
          <w:szCs w:val="21"/>
          <w:lang w:eastAsia="ru-RU"/>
        </w:rPr>
        <w:t>еспечения условий доступности.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персонала оборудует</w:t>
      </w:r>
      <w:r w:rsidR="00573997">
        <w:rPr>
          <w:rFonts w:ascii="Arial" w:eastAsia="Times New Roman" w:hAnsi="Arial" w:cs="Arial"/>
          <w:color w:val="2D2D2D"/>
          <w:spacing w:val="2"/>
          <w:sz w:val="21"/>
          <w:szCs w:val="21"/>
          <w:lang w:eastAsia="ru-RU"/>
        </w:rPr>
        <w:t>ся отдельный санузел (кабина</w:t>
      </w:r>
      <w:proofErr w:type="gramStart"/>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w:t>
      </w:r>
      <w:proofErr w:type="gramEnd"/>
      <w:r w:rsidRPr="00B11CCB">
        <w:rPr>
          <w:rFonts w:ascii="Arial" w:eastAsia="Times New Roman" w:hAnsi="Arial" w:cs="Arial"/>
          <w:color w:val="2D2D2D"/>
          <w:spacing w:val="2"/>
          <w:sz w:val="21"/>
          <w:szCs w:val="21"/>
          <w:lang w:eastAsia="ru-RU"/>
        </w:rPr>
        <w:t xml:space="preserve"> обучающихся 5-11 классов необходимо оборудовать комнату (кабину) личной гигиены девочек площадью не менее 3,0 м, оснащенную унитазом, умывальной раковиной, душевым поддоном с гибким шлангом, биде или иным оборудованием, обеспечивающим личную гигиену.</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3.4.11. При размещении общеобразовательной организации в приспособленном здании (на период ремонтных работ или строительства нового здания) обеспечивается наличие следующего минимального набора помещений: учебные кабинеты, помещения для организации питания, административно-хозяйственные помещения, санузлы.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3.4.12. В учебных кабинетах обеспечивается боковое левостороннее естественное освещение за исключением случаев, указанных в абзаце 2 пункта 2.8.2 Правил.</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3.4.13. Холодным и горячим водоснабжением обеспечиваются помещения пищеблока, столовая, душевые, умывальные, комнаты (кабины) личной гигиены, помещения медицинского назначения, кабинеты технологии, учебные кабинеты для обучающихся 1-4 классов, кабинеты изобразительного искусства, физики, химии и биологии, лаборантские, помещения для обработки уборочного инвентаря и приготовления дезинфицирующих средств, а также туалеты.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3.4.14.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Комплектование классов (групп) обучающихся с ограниченными возможностями здоровья проводится в </w:t>
      </w:r>
      <w:r w:rsidRPr="00B11CCB">
        <w:rPr>
          <w:rFonts w:ascii="Arial" w:eastAsia="Times New Roman" w:hAnsi="Arial" w:cs="Arial"/>
          <w:color w:val="2D2D2D"/>
          <w:spacing w:val="2"/>
          <w:sz w:val="21"/>
          <w:szCs w:val="21"/>
          <w:lang w:eastAsia="ru-RU"/>
        </w:rPr>
        <w:lastRenderedPageBreak/>
        <w:t>зависимости от указанной в пункте 3.1.1</w:t>
      </w:r>
      <w:r w:rsidR="00573997">
        <w:rPr>
          <w:rFonts w:ascii="Arial" w:eastAsia="Times New Roman" w:hAnsi="Arial" w:cs="Arial"/>
          <w:color w:val="2D2D2D"/>
          <w:spacing w:val="2"/>
          <w:sz w:val="21"/>
          <w:szCs w:val="21"/>
          <w:lang w:eastAsia="ru-RU"/>
        </w:rPr>
        <w:t xml:space="preserve"> Правил категории обучающихся.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осуществляющих</w:t>
      </w:r>
      <w:r w:rsidR="00573997">
        <w:rPr>
          <w:rFonts w:ascii="Arial" w:eastAsia="Times New Roman" w:hAnsi="Arial" w:cs="Arial"/>
          <w:color w:val="2D2D2D"/>
          <w:spacing w:val="2"/>
          <w:sz w:val="21"/>
          <w:szCs w:val="21"/>
          <w:lang w:eastAsia="ru-RU"/>
        </w:rPr>
        <w:t xml:space="preserve"> образовательную деятельность.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Площадь учебных кабинетов без учета площади, необходимой для расстановки дополнительной мебели (шкафы, тумбы и другие) для хранения учебных пособий и оборудования рабочего места преподавателя, должна рас</w:t>
      </w:r>
      <w:r w:rsidR="00573997">
        <w:rPr>
          <w:rFonts w:ascii="Arial" w:eastAsia="Times New Roman" w:hAnsi="Arial" w:cs="Arial"/>
          <w:color w:val="2D2D2D"/>
          <w:spacing w:val="2"/>
          <w:sz w:val="21"/>
          <w:szCs w:val="21"/>
          <w:lang w:eastAsia="ru-RU"/>
        </w:rPr>
        <w:t>считываться следующим образом: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не менее 2,5 м на одного обучающегося п</w:t>
      </w:r>
      <w:r w:rsidR="00573997">
        <w:rPr>
          <w:rFonts w:ascii="Arial" w:eastAsia="Times New Roman" w:hAnsi="Arial" w:cs="Arial"/>
          <w:color w:val="2D2D2D"/>
          <w:spacing w:val="2"/>
          <w:sz w:val="21"/>
          <w:szCs w:val="21"/>
          <w:lang w:eastAsia="ru-RU"/>
        </w:rPr>
        <w:t>ри фронтальных формах занятий;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не менее 3,5 м на одного обучающегося при организации групповых форм ра</w:t>
      </w:r>
      <w:r w:rsidR="00573997">
        <w:rPr>
          <w:rFonts w:ascii="Arial" w:eastAsia="Times New Roman" w:hAnsi="Arial" w:cs="Arial"/>
          <w:color w:val="2D2D2D"/>
          <w:spacing w:val="2"/>
          <w:sz w:val="21"/>
          <w:szCs w:val="21"/>
          <w:lang w:eastAsia="ru-RU"/>
        </w:rPr>
        <w:t>боты и индивидуальных занятий.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w:t>
      </w:r>
      <w:r w:rsidR="00573997">
        <w:rPr>
          <w:rFonts w:ascii="Arial" w:eastAsia="Times New Roman" w:hAnsi="Arial" w:cs="Arial"/>
          <w:color w:val="2D2D2D"/>
          <w:spacing w:val="2"/>
          <w:sz w:val="21"/>
          <w:szCs w:val="21"/>
          <w:lang w:eastAsia="ru-RU"/>
        </w:rPr>
        <w:t>ости от нозологической группы: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г</w:t>
      </w:r>
      <w:r w:rsidR="00573997">
        <w:rPr>
          <w:rFonts w:ascii="Arial" w:eastAsia="Times New Roman" w:hAnsi="Arial" w:cs="Arial"/>
          <w:color w:val="2D2D2D"/>
          <w:spacing w:val="2"/>
          <w:sz w:val="21"/>
          <w:szCs w:val="21"/>
          <w:lang w:eastAsia="ru-RU"/>
        </w:rPr>
        <w:t>лухих обучающихся - 6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слабослышащих и позднооглохших обучающихся с легким недоразвитием речи, обусловленным н</w:t>
      </w:r>
      <w:r w:rsidR="00573997">
        <w:rPr>
          <w:rFonts w:ascii="Arial" w:eastAsia="Times New Roman" w:hAnsi="Arial" w:cs="Arial"/>
          <w:color w:val="2D2D2D"/>
          <w:spacing w:val="2"/>
          <w:sz w:val="21"/>
          <w:szCs w:val="21"/>
          <w:lang w:eastAsia="ru-RU"/>
        </w:rPr>
        <w:t>арушением слуха, - 10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слабослышащих и позднооглохших обучающихся с глубоким недоразвитием речи, обусловленным </w:t>
      </w:r>
      <w:r w:rsidR="00573997">
        <w:rPr>
          <w:rFonts w:ascii="Arial" w:eastAsia="Times New Roman" w:hAnsi="Arial" w:cs="Arial"/>
          <w:color w:val="2D2D2D"/>
          <w:spacing w:val="2"/>
          <w:sz w:val="21"/>
          <w:szCs w:val="21"/>
          <w:lang w:eastAsia="ru-RU"/>
        </w:rPr>
        <w:t>нарушением слуха, - 6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с</w:t>
      </w:r>
      <w:r w:rsidR="00573997">
        <w:rPr>
          <w:rFonts w:ascii="Arial" w:eastAsia="Times New Roman" w:hAnsi="Arial" w:cs="Arial"/>
          <w:color w:val="2D2D2D"/>
          <w:spacing w:val="2"/>
          <w:sz w:val="21"/>
          <w:szCs w:val="21"/>
          <w:lang w:eastAsia="ru-RU"/>
        </w:rPr>
        <w:t>лепых обучающихся - 8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слабовид</w:t>
      </w:r>
      <w:r w:rsidR="00573997">
        <w:rPr>
          <w:rFonts w:ascii="Arial" w:eastAsia="Times New Roman" w:hAnsi="Arial" w:cs="Arial"/>
          <w:color w:val="2D2D2D"/>
          <w:spacing w:val="2"/>
          <w:sz w:val="21"/>
          <w:szCs w:val="21"/>
          <w:lang w:eastAsia="ru-RU"/>
        </w:rPr>
        <w:t>ящих обучающихся - 12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для обучающихся с тяжелыми </w:t>
      </w:r>
      <w:r w:rsidR="00573997">
        <w:rPr>
          <w:rFonts w:ascii="Arial" w:eastAsia="Times New Roman" w:hAnsi="Arial" w:cs="Arial"/>
          <w:color w:val="2D2D2D"/>
          <w:spacing w:val="2"/>
          <w:sz w:val="21"/>
          <w:szCs w:val="21"/>
          <w:lang w:eastAsia="ru-RU"/>
        </w:rPr>
        <w:t>нарушениями речи - 12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с нарушениями опорно-двигат</w:t>
      </w:r>
      <w:r w:rsidR="00573997">
        <w:rPr>
          <w:rFonts w:ascii="Arial" w:eastAsia="Times New Roman" w:hAnsi="Arial" w:cs="Arial"/>
          <w:color w:val="2D2D2D"/>
          <w:spacing w:val="2"/>
          <w:sz w:val="21"/>
          <w:szCs w:val="21"/>
          <w:lang w:eastAsia="ru-RU"/>
        </w:rPr>
        <w:t>ельного аппарата - 10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имеющих задержку психич</w:t>
      </w:r>
      <w:r w:rsidR="00573997">
        <w:rPr>
          <w:rFonts w:ascii="Arial" w:eastAsia="Times New Roman" w:hAnsi="Arial" w:cs="Arial"/>
          <w:color w:val="2D2D2D"/>
          <w:spacing w:val="2"/>
          <w:sz w:val="21"/>
          <w:szCs w:val="21"/>
          <w:lang w:eastAsia="ru-RU"/>
        </w:rPr>
        <w:t>еского развития, - 12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учащихся с умственной отсталостью (интеллектуальн</w:t>
      </w:r>
      <w:r w:rsidR="00573997">
        <w:rPr>
          <w:rFonts w:ascii="Arial" w:eastAsia="Times New Roman" w:hAnsi="Arial" w:cs="Arial"/>
          <w:color w:val="2D2D2D"/>
          <w:spacing w:val="2"/>
          <w:sz w:val="21"/>
          <w:szCs w:val="21"/>
          <w:lang w:eastAsia="ru-RU"/>
        </w:rPr>
        <w:t>ыми нарушениями) - 12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с расстройствами аутис</w:t>
      </w:r>
      <w:r w:rsidR="00573997">
        <w:rPr>
          <w:rFonts w:ascii="Arial" w:eastAsia="Times New Roman" w:hAnsi="Arial" w:cs="Arial"/>
          <w:color w:val="2D2D2D"/>
          <w:spacing w:val="2"/>
          <w:sz w:val="21"/>
          <w:szCs w:val="21"/>
          <w:lang w:eastAsia="ru-RU"/>
        </w:rPr>
        <w:t>тического спектра - 8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со сложными дефектами (с тяжелыми множественными нару</w:t>
      </w:r>
      <w:r w:rsidR="00573997">
        <w:rPr>
          <w:rFonts w:ascii="Arial" w:eastAsia="Times New Roman" w:hAnsi="Arial" w:cs="Arial"/>
          <w:color w:val="2D2D2D"/>
          <w:spacing w:val="2"/>
          <w:sz w:val="21"/>
          <w:szCs w:val="21"/>
          <w:lang w:eastAsia="ru-RU"/>
        </w:rPr>
        <w:t>шениями развития) - 5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3.4.15. В общеобразовательных организациях, работающих в две смены, обучение 1, 5, 9-11 классов и классов для обучающихся с ограниченными возможностями здоро</w:t>
      </w:r>
      <w:r w:rsidR="00573997">
        <w:rPr>
          <w:rFonts w:ascii="Arial" w:eastAsia="Times New Roman" w:hAnsi="Arial" w:cs="Arial"/>
          <w:color w:val="2D2D2D"/>
          <w:spacing w:val="2"/>
          <w:sz w:val="21"/>
          <w:szCs w:val="21"/>
          <w:lang w:eastAsia="ru-RU"/>
        </w:rPr>
        <w:t>вья проводится в первую смену.</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Учебные занятия следует начинать не ранее 8 часов. Проведение нулевых уроков и обучение в три смены не допускается. Занятия второй смены должны заканчиваться не позднее 19 часов.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3.4.16. При реализации образовательных программ должны соблюдаться следующие санитарно-эпидемиологические требования:</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Статья 28 </w:t>
      </w:r>
      <w:hyperlink r:id="rId64" w:history="1">
        <w:r w:rsidRPr="00B11CCB">
          <w:rPr>
            <w:rFonts w:ascii="Arial" w:eastAsia="Times New Roman" w:hAnsi="Arial" w:cs="Arial"/>
            <w:color w:val="00466E"/>
            <w:spacing w:val="2"/>
            <w:sz w:val="21"/>
            <w:szCs w:val="21"/>
            <w:u w:val="single"/>
            <w:lang w:eastAsia="ru-RU"/>
          </w:rPr>
          <w:t>Федерального закона от 30.03.1999 N 52-ФЗ "О санитарно-эпидемиологическом благополучии населения"</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1999, N 14, ст.1650; 2011, N 30, ст.4596; 2012, N 24, ст.3069; 2013, N 27, ст.3477) и статья 11 </w:t>
      </w:r>
      <w:hyperlink r:id="rId65" w:history="1">
        <w:r w:rsidRPr="00B11CCB">
          <w:rPr>
            <w:rFonts w:ascii="Arial" w:eastAsia="Times New Roman" w:hAnsi="Arial" w:cs="Arial"/>
            <w:color w:val="00466E"/>
            <w:spacing w:val="2"/>
            <w:sz w:val="21"/>
            <w:szCs w:val="21"/>
            <w:u w:val="single"/>
            <w:lang w:eastAsia="ru-RU"/>
          </w:rPr>
          <w:t>Федерального закона от 29.12.2012 N 273-ФЗ "Об образовании в Российской Федерации"</w:t>
        </w:r>
      </w:hyperlink>
      <w:r w:rsidRPr="00B11CCB">
        <w:rPr>
          <w:rFonts w:ascii="Arial" w:eastAsia="Times New Roman" w:hAnsi="Arial" w:cs="Arial"/>
          <w:color w:val="2D2D2D"/>
          <w:spacing w:val="2"/>
          <w:sz w:val="21"/>
          <w:szCs w:val="21"/>
          <w:lang w:eastAsia="ru-RU"/>
        </w:rPr>
        <w:t> (Собрание законодательства РФ, 31.12.2012, N 53, ст.7598; 2019, N 49, ст.6962).</w:t>
      </w:r>
      <w:r w:rsidRPr="00B11CCB">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Объем обязательной части образовательной программы начального общего образования должен составлять 80%, образовательной программы основного общего - 70% и образовательной программы среднего общего образования - 60%. Суммарный объем обязательной части образовательной программы и части, формируемой участниками образовательных отношений, реализуется в рамках максимального общего объема недел</w:t>
      </w:r>
      <w:r w:rsidR="00573997">
        <w:rPr>
          <w:rFonts w:ascii="Arial" w:eastAsia="Times New Roman" w:hAnsi="Arial" w:cs="Arial"/>
          <w:color w:val="2D2D2D"/>
          <w:spacing w:val="2"/>
          <w:sz w:val="21"/>
          <w:szCs w:val="21"/>
          <w:lang w:eastAsia="ru-RU"/>
        </w:rPr>
        <w:t>ьной образовательной нагрузки.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w:t>
      </w:r>
      <w:r w:rsidR="00573997">
        <w:rPr>
          <w:rFonts w:ascii="Arial" w:eastAsia="Times New Roman" w:hAnsi="Arial" w:cs="Arial"/>
          <w:color w:val="2D2D2D"/>
          <w:spacing w:val="2"/>
          <w:sz w:val="21"/>
          <w:szCs w:val="21"/>
          <w:lang w:eastAsia="ru-RU"/>
        </w:rPr>
        <w:t xml:space="preserve"> театров, музеев и иные формы.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w:t>
      </w:r>
      <w:r w:rsidR="00573997">
        <w:rPr>
          <w:rFonts w:ascii="Arial" w:eastAsia="Times New Roman" w:hAnsi="Arial" w:cs="Arial"/>
          <w:color w:val="2D2D2D"/>
          <w:spacing w:val="2"/>
          <w:sz w:val="21"/>
          <w:szCs w:val="21"/>
          <w:lang w:eastAsia="ru-RU"/>
        </w:rPr>
        <w:t xml:space="preserve"> физиологических потребностей.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Урочная деятельность обучающихся с ограниченными возможностями здоровья организуется по 5-дневной учебной неделе, в субботу возможны организация прове</w:t>
      </w:r>
      <w:r w:rsidR="00573997">
        <w:rPr>
          <w:rFonts w:ascii="Arial" w:eastAsia="Times New Roman" w:hAnsi="Arial" w:cs="Arial"/>
          <w:color w:val="2D2D2D"/>
          <w:spacing w:val="2"/>
          <w:sz w:val="21"/>
          <w:szCs w:val="21"/>
          <w:lang w:eastAsia="ru-RU"/>
        </w:rPr>
        <w:t>дение внеурочной деятельности.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 целью профилактики переутомления в годовом календарном учебном плане обучающихся должно быть предусмотрено чередование периодов учебного времен, сессий и каникул. Продолжительность каникул должна составлять не менее 7 календарных дней.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w:t>
      </w:r>
      <w:r w:rsidR="00573997">
        <w:rPr>
          <w:rFonts w:ascii="Arial" w:eastAsia="Times New Roman" w:hAnsi="Arial" w:cs="Arial"/>
          <w:color w:val="2D2D2D"/>
          <w:spacing w:val="2"/>
          <w:sz w:val="21"/>
          <w:szCs w:val="21"/>
          <w:lang w:eastAsia="ru-RU"/>
        </w:rPr>
        <w:t>ой гигиеническими нормативами.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Образовательная недельная нагрузка распределяется равномерно в течение учебной недели, при этом объем максимально допустимой нагр</w:t>
      </w:r>
      <w:r w:rsidR="00573997">
        <w:rPr>
          <w:rFonts w:ascii="Arial" w:eastAsia="Times New Roman" w:hAnsi="Arial" w:cs="Arial"/>
          <w:color w:val="2D2D2D"/>
          <w:spacing w:val="2"/>
          <w:sz w:val="21"/>
          <w:szCs w:val="21"/>
          <w:lang w:eastAsia="ru-RU"/>
        </w:rPr>
        <w:t>узки в течение дня составляет: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1-х классов - не должен превышать 4 уроков и один раз в неделю - 5 уроков, за с</w:t>
      </w:r>
      <w:r w:rsidR="00573997">
        <w:rPr>
          <w:rFonts w:ascii="Arial" w:eastAsia="Times New Roman" w:hAnsi="Arial" w:cs="Arial"/>
          <w:color w:val="2D2D2D"/>
          <w:spacing w:val="2"/>
          <w:sz w:val="21"/>
          <w:szCs w:val="21"/>
          <w:lang w:eastAsia="ru-RU"/>
        </w:rPr>
        <w:t>чет урока физической культуры,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2-4 классов - не более 5 уроков и один раз в неделю 6 уроков за с</w:t>
      </w:r>
      <w:r w:rsidR="00573997">
        <w:rPr>
          <w:rFonts w:ascii="Arial" w:eastAsia="Times New Roman" w:hAnsi="Arial" w:cs="Arial"/>
          <w:color w:val="2D2D2D"/>
          <w:spacing w:val="2"/>
          <w:sz w:val="21"/>
          <w:szCs w:val="21"/>
          <w:lang w:eastAsia="ru-RU"/>
        </w:rPr>
        <w:t>чет урока физической культуры,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5-6 кла</w:t>
      </w:r>
      <w:r w:rsidR="00573997">
        <w:rPr>
          <w:rFonts w:ascii="Arial" w:eastAsia="Times New Roman" w:hAnsi="Arial" w:cs="Arial"/>
          <w:color w:val="2D2D2D"/>
          <w:spacing w:val="2"/>
          <w:sz w:val="21"/>
          <w:szCs w:val="21"/>
          <w:lang w:eastAsia="ru-RU"/>
        </w:rPr>
        <w:t>ссов - не более 6 уроков,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7-1</w:t>
      </w:r>
      <w:r w:rsidR="00573997">
        <w:rPr>
          <w:rFonts w:ascii="Arial" w:eastAsia="Times New Roman" w:hAnsi="Arial" w:cs="Arial"/>
          <w:color w:val="2D2D2D"/>
          <w:spacing w:val="2"/>
          <w:sz w:val="21"/>
          <w:szCs w:val="21"/>
          <w:lang w:eastAsia="ru-RU"/>
        </w:rPr>
        <w:t>1 классов - не более 7 уроков.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w:t>
      </w:r>
      <w:r w:rsidR="00573997">
        <w:rPr>
          <w:rFonts w:ascii="Arial" w:eastAsia="Times New Roman" w:hAnsi="Arial" w:cs="Arial"/>
          <w:color w:val="2D2D2D"/>
          <w:spacing w:val="2"/>
          <w:sz w:val="21"/>
          <w:szCs w:val="21"/>
          <w:lang w:eastAsia="ru-RU"/>
        </w:rPr>
        <w:t>ительностью не менее 20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Обучение в 1 классе осуществляется с соб</w:t>
      </w:r>
      <w:r w:rsidR="00573997">
        <w:rPr>
          <w:rFonts w:ascii="Arial" w:eastAsia="Times New Roman" w:hAnsi="Arial" w:cs="Arial"/>
          <w:color w:val="2D2D2D"/>
          <w:spacing w:val="2"/>
          <w:sz w:val="21"/>
          <w:szCs w:val="21"/>
          <w:lang w:eastAsia="ru-RU"/>
        </w:rPr>
        <w:t>людением следующих требований: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учебные занятия проводятся по 5-дневной учебной неделе и только в первую смен</w:t>
      </w:r>
      <w:r w:rsidR="00573997">
        <w:rPr>
          <w:rFonts w:ascii="Arial" w:eastAsia="Times New Roman" w:hAnsi="Arial" w:cs="Arial"/>
          <w:color w:val="2D2D2D"/>
          <w:spacing w:val="2"/>
          <w:sz w:val="21"/>
          <w:szCs w:val="21"/>
          <w:lang w:eastAsia="ru-RU"/>
        </w:rPr>
        <w:t>у,</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w:t>
      </w:r>
      <w:r w:rsidR="00573997">
        <w:rPr>
          <w:rFonts w:ascii="Arial" w:eastAsia="Times New Roman" w:hAnsi="Arial" w:cs="Arial"/>
          <w:color w:val="2D2D2D"/>
          <w:spacing w:val="2"/>
          <w:sz w:val="21"/>
          <w:szCs w:val="21"/>
          <w:lang w:eastAsia="ru-RU"/>
        </w:rPr>
        <w:t>ока в день по 40 минут каждый,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середине учебного дня организуется динамическая пауза продолж</w:t>
      </w:r>
      <w:r w:rsidR="00573997">
        <w:rPr>
          <w:rFonts w:ascii="Arial" w:eastAsia="Times New Roman" w:hAnsi="Arial" w:cs="Arial"/>
          <w:color w:val="2D2D2D"/>
          <w:spacing w:val="2"/>
          <w:sz w:val="21"/>
          <w:szCs w:val="21"/>
          <w:lang w:eastAsia="ru-RU"/>
        </w:rPr>
        <w:t>ительностью не менее 40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w:t>
      </w:r>
      <w:r w:rsidR="00573997">
        <w:rPr>
          <w:rFonts w:ascii="Arial" w:eastAsia="Times New Roman" w:hAnsi="Arial" w:cs="Arial"/>
          <w:color w:val="2D2D2D"/>
          <w:spacing w:val="2"/>
          <w:sz w:val="21"/>
          <w:szCs w:val="21"/>
          <w:lang w:eastAsia="ru-RU"/>
        </w:rPr>
        <w:t>имо от четвертей (триместров).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осуществлении присмотра и ухода в общеобразовательной организации в группах продленного дня должны быть созданы условия, включающие организацию полдника и прогулок для всех обучающихся, либо полдника, прогулок и дневного сна дл</w:t>
      </w:r>
      <w:r w:rsidR="00573997">
        <w:rPr>
          <w:rFonts w:ascii="Arial" w:eastAsia="Times New Roman" w:hAnsi="Arial" w:cs="Arial"/>
          <w:color w:val="2D2D2D"/>
          <w:spacing w:val="2"/>
          <w:sz w:val="21"/>
          <w:szCs w:val="21"/>
          <w:lang w:eastAsia="ru-RU"/>
        </w:rPr>
        <w:t>я детей первого года обучения.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предупреждения переутомления в течение недели обучающиеся должны иметь облегченный учебн</w:t>
      </w:r>
      <w:r w:rsidR="00573997">
        <w:rPr>
          <w:rFonts w:ascii="Arial" w:eastAsia="Times New Roman" w:hAnsi="Arial" w:cs="Arial"/>
          <w:color w:val="2D2D2D"/>
          <w:spacing w:val="2"/>
          <w:sz w:val="21"/>
          <w:szCs w:val="21"/>
          <w:lang w:eastAsia="ru-RU"/>
        </w:rPr>
        <w:t>ый день в среду или в четверг.</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Продолжительность урока не должна превышать 45 минут, за исключением 1 класса и компенсирующего класса, продолжительность урока в которых не до</w:t>
      </w:r>
      <w:r w:rsidR="00573997">
        <w:rPr>
          <w:rFonts w:ascii="Arial" w:eastAsia="Times New Roman" w:hAnsi="Arial" w:cs="Arial"/>
          <w:color w:val="2D2D2D"/>
          <w:spacing w:val="2"/>
          <w:sz w:val="21"/>
          <w:szCs w:val="21"/>
          <w:lang w:eastAsia="ru-RU"/>
        </w:rPr>
        <w:t>лжна превышать 40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слабовидящих обучающихся 1-4 классов при различных видах учебной деятельности продолжительность непрерывной зрительной нагрузки не должна превышать 10 минут, для слабовидящих обучающихся, осваивающих образовательные программы основного общего и среднего общего об</w:t>
      </w:r>
      <w:r w:rsidR="00573997">
        <w:rPr>
          <w:rFonts w:ascii="Arial" w:eastAsia="Times New Roman" w:hAnsi="Arial" w:cs="Arial"/>
          <w:color w:val="2D2D2D"/>
          <w:spacing w:val="2"/>
          <w:sz w:val="21"/>
          <w:szCs w:val="21"/>
          <w:lang w:eastAsia="ru-RU"/>
        </w:rPr>
        <w:t>разования - не более 15 минут.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 не менее 2 раз за урок с непрерывной зрительной работой - по 5 минут.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3.4.17. Все работы в учебных кабинетах технологии, обучающиеся выполняют в специальной одежде и (или) с использованием </w:t>
      </w:r>
      <w:r w:rsidR="00573997">
        <w:rPr>
          <w:rFonts w:ascii="Arial" w:eastAsia="Times New Roman" w:hAnsi="Arial" w:cs="Arial"/>
          <w:color w:val="2D2D2D"/>
          <w:spacing w:val="2"/>
          <w:sz w:val="21"/>
          <w:szCs w:val="21"/>
          <w:lang w:eastAsia="ru-RU"/>
        </w:rPr>
        <w:t>средств индивидуальной защиты.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обучающихся с огранич</w:t>
      </w:r>
      <w:r w:rsidR="00573997">
        <w:rPr>
          <w:rFonts w:ascii="Arial" w:eastAsia="Times New Roman" w:hAnsi="Arial" w:cs="Arial"/>
          <w:color w:val="2D2D2D"/>
          <w:spacing w:val="2"/>
          <w:sz w:val="21"/>
          <w:szCs w:val="21"/>
          <w:lang w:eastAsia="ru-RU"/>
        </w:rPr>
        <w:t>енными возможностями здоровья.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Условия трудового обучения должны соответствовать возрасту обучающегося, учебным, воспитательным и корр</w:t>
      </w:r>
      <w:r w:rsidR="00573997">
        <w:rPr>
          <w:rFonts w:ascii="Arial" w:eastAsia="Times New Roman" w:hAnsi="Arial" w:cs="Arial"/>
          <w:color w:val="2D2D2D"/>
          <w:spacing w:val="2"/>
          <w:sz w:val="21"/>
          <w:szCs w:val="21"/>
          <w:lang w:eastAsia="ru-RU"/>
        </w:rPr>
        <w:t>екционным задачам.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Организация профильного обучения в 10-11 классах не должна приводить к увеличению образовательной нагрузки.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3.4.18. При проведении итоговой аттестации не допускается проведение более одного экзамена в день. Перерыв между проведением экзаменов должен быть не менее 2-х календарных дней.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(далее - ЕГЭ) по предметам по выбору участников ЕГЭ допуска</w:t>
      </w:r>
      <w:r w:rsidR="00573997">
        <w:rPr>
          <w:rFonts w:ascii="Arial" w:eastAsia="Times New Roman" w:hAnsi="Arial" w:cs="Arial"/>
          <w:color w:val="2D2D2D"/>
          <w:spacing w:val="2"/>
          <w:sz w:val="21"/>
          <w:szCs w:val="21"/>
          <w:lang w:eastAsia="ru-RU"/>
        </w:rPr>
        <w:t>ется их проведение через день.</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При продолжительности экзамена от 4 часов и более обучающиеся обеспечиваются питанием. Независимо от продолжительности экзамена </w:t>
      </w:r>
      <w:r w:rsidR="00573997">
        <w:rPr>
          <w:rFonts w:ascii="Arial" w:eastAsia="Times New Roman" w:hAnsi="Arial" w:cs="Arial"/>
          <w:color w:val="2D2D2D"/>
          <w:spacing w:val="2"/>
          <w:sz w:val="21"/>
          <w:szCs w:val="21"/>
          <w:lang w:eastAsia="ru-RU"/>
        </w:rPr>
        <w:t>обеспечивается питьевой режим.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Время ожидания начала экзамена в классах не должно превышать 30 минут.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3.4.19. В классном журнале оформляется лист здоровья, в который для каждого обучающегося вносят сведения о его антропометрических данных, группе здоровья, медицинской группе для занятий физической культурой, номере необходимой учебной мебели, а также медицинские рекомендации.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3.5.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3.5.1. Использование ЭСО должно осуществляться при наличии документов об оценке (подтверждении) соответствия. Использование мониторов на основе электронно-лучевых трубок в образовательных организациях не допускается.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3.5.2.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3.5.3. Для образовательных целей мобильные с</w:t>
      </w:r>
      <w:r w:rsidR="00573997">
        <w:rPr>
          <w:rFonts w:ascii="Arial" w:eastAsia="Times New Roman" w:hAnsi="Arial" w:cs="Arial"/>
          <w:color w:val="2D2D2D"/>
          <w:spacing w:val="2"/>
          <w:sz w:val="21"/>
          <w:szCs w:val="21"/>
          <w:lang w:eastAsia="ru-RU"/>
        </w:rPr>
        <w:t>редства связи не используются.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Размещение базовых станций подвижной сотовой связи на собственной территории образовательных организаций не допускается.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3.5.4. Использование ноутбуков обучающимися начальных классов возможно при наличии дополнительной клавиатуры.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3.5.5. Оконные проемы в помещениях, где используются ЭСО, должны быть оборудованы </w:t>
      </w:r>
      <w:proofErr w:type="spellStart"/>
      <w:r w:rsidRPr="00B11CCB">
        <w:rPr>
          <w:rFonts w:ascii="Arial" w:eastAsia="Times New Roman" w:hAnsi="Arial" w:cs="Arial"/>
          <w:color w:val="2D2D2D"/>
          <w:spacing w:val="2"/>
          <w:sz w:val="21"/>
          <w:szCs w:val="21"/>
          <w:lang w:eastAsia="ru-RU"/>
        </w:rPr>
        <w:t>светорегулируемыми</w:t>
      </w:r>
      <w:proofErr w:type="spellEnd"/>
      <w:r w:rsidRPr="00B11CCB">
        <w:rPr>
          <w:rFonts w:ascii="Arial" w:eastAsia="Times New Roman" w:hAnsi="Arial" w:cs="Arial"/>
          <w:color w:val="2D2D2D"/>
          <w:spacing w:val="2"/>
          <w:sz w:val="21"/>
          <w:szCs w:val="21"/>
          <w:lang w:eastAsia="ru-RU"/>
        </w:rPr>
        <w:t xml:space="preserve"> устройствами.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3.5.6. Линейные размеры (диагональ) экрана ЭСО должны соответствовать гигиеническим нормативам.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3.5.7.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3.5.8. Шрифтовое оформление электронных учебных изданий должно соответствовать гигиеническим нормативам.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3.5.9. Непрерывная и суммарная продолжительность использования различных типов ЭСО на занятиях должна соответствовать гигиеническим нормативам.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3.5.10. 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от максимальной. Внутриканальные наушники должны быть предназначены только для индивидуального использования.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3.5.11. Интерактивную доску (панель) и другие ЭСО следует выключать или переводить в режим ожидания, когда их использование приостановлено или завершено.</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3.5.12.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часов. Продолжительность урока не должна превышать 40 минут.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3.5.13. Режим учебного дня, в том числе во время учебных занятий, должен включать различные </w:t>
      </w:r>
      <w:r w:rsidR="00573997">
        <w:rPr>
          <w:rFonts w:ascii="Arial" w:eastAsia="Times New Roman" w:hAnsi="Arial" w:cs="Arial"/>
          <w:color w:val="2D2D2D"/>
          <w:spacing w:val="2"/>
          <w:sz w:val="21"/>
          <w:szCs w:val="21"/>
          <w:lang w:eastAsia="ru-RU"/>
        </w:rPr>
        <w:t>формы двигательной активности.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3.5.14.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3.5.15. В помещении, где организовано рабочее место обучающегося с компьютером (ноутбуком) или планшетом, необходимо предусмотреть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3.6. В организациях дополнительного образования и физкультурно-спортивных организациях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3.6.1. Наличие собственной территории, набор помещений определяются направленностью реализуемых дополнительных общеобразовате</w:t>
      </w:r>
      <w:r w:rsidR="00573997">
        <w:rPr>
          <w:rFonts w:ascii="Arial" w:eastAsia="Times New Roman" w:hAnsi="Arial" w:cs="Arial"/>
          <w:color w:val="2D2D2D"/>
          <w:spacing w:val="2"/>
          <w:sz w:val="21"/>
          <w:szCs w:val="21"/>
          <w:lang w:eastAsia="ru-RU"/>
        </w:rPr>
        <w:t>льных программ и видом спорта.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Раздевалки для верхней одежды размещают на первом или цокольном (подвальном) </w:t>
      </w:r>
      <w:r w:rsidR="00573997">
        <w:rPr>
          <w:rFonts w:ascii="Arial" w:eastAsia="Times New Roman" w:hAnsi="Arial" w:cs="Arial"/>
          <w:color w:val="2D2D2D"/>
          <w:spacing w:val="2"/>
          <w:sz w:val="21"/>
          <w:szCs w:val="21"/>
          <w:lang w:eastAsia="ru-RU"/>
        </w:rPr>
        <w:t>этаже хозяйствующего субъекта.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организациях с количеством до 20 человек допустим</w:t>
      </w:r>
      <w:r w:rsidR="00573997">
        <w:rPr>
          <w:rFonts w:ascii="Arial" w:eastAsia="Times New Roman" w:hAnsi="Arial" w:cs="Arial"/>
          <w:color w:val="2D2D2D"/>
          <w:spacing w:val="2"/>
          <w:sz w:val="21"/>
          <w:szCs w:val="21"/>
          <w:lang w:eastAsia="ru-RU"/>
        </w:rPr>
        <w:t>о оборудование одного туалета.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Для персонала выделяе</w:t>
      </w:r>
      <w:r w:rsidR="00573997">
        <w:rPr>
          <w:rFonts w:ascii="Arial" w:eastAsia="Times New Roman" w:hAnsi="Arial" w:cs="Arial"/>
          <w:color w:val="2D2D2D"/>
          <w:spacing w:val="2"/>
          <w:sz w:val="21"/>
          <w:szCs w:val="21"/>
          <w:lang w:eastAsia="ru-RU"/>
        </w:rPr>
        <w:t>тся отдельный туалет (кабина).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Мастерские, лаборатории оборудуются умывальными ра</w:t>
      </w:r>
      <w:r w:rsidR="00573997">
        <w:rPr>
          <w:rFonts w:ascii="Arial" w:eastAsia="Times New Roman" w:hAnsi="Arial" w:cs="Arial"/>
          <w:color w:val="2D2D2D"/>
          <w:spacing w:val="2"/>
          <w:sz w:val="21"/>
          <w:szCs w:val="21"/>
          <w:lang w:eastAsia="ru-RU"/>
        </w:rPr>
        <w:t>ковинами, кладовыми (шкафами).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помещениях для занятий на музыкальных инструментах, танцами, вокалом, мастерских с использованием оборудования, являющегося дополнительным источником шума, выполняются шумоизолирующие мероприятия.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3.6.2. Образовательный процесс осуществляется в соответствии с дополнительной общеобразовательной программой. Занятия проводятся по группам,</w:t>
      </w:r>
      <w:r w:rsidR="00573997">
        <w:rPr>
          <w:rFonts w:ascii="Arial" w:eastAsia="Times New Roman" w:hAnsi="Arial" w:cs="Arial"/>
          <w:color w:val="2D2D2D"/>
          <w:spacing w:val="2"/>
          <w:sz w:val="21"/>
          <w:szCs w:val="21"/>
          <w:lang w:eastAsia="ru-RU"/>
        </w:rPr>
        <w:t xml:space="preserve"> подгруппам или индивидуально.</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Занятия начинаются не ранее 8.00 часов утра и заканчиваются не позднее 20.00 часов. Для обучающихся в возрасте 16-18 лет допускается ок</w:t>
      </w:r>
      <w:r w:rsidR="00573997">
        <w:rPr>
          <w:rFonts w:ascii="Arial" w:eastAsia="Times New Roman" w:hAnsi="Arial" w:cs="Arial"/>
          <w:color w:val="2D2D2D"/>
          <w:spacing w:val="2"/>
          <w:sz w:val="21"/>
          <w:szCs w:val="21"/>
          <w:lang w:eastAsia="ru-RU"/>
        </w:rPr>
        <w:t>ончание занятий в 21.00 часов.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Ежедневной дезинфекции подлежат помещения туалета, душевых, раздевальных, а также скамейки, поручни</w:t>
      </w:r>
      <w:r w:rsidR="00573997">
        <w:rPr>
          <w:rFonts w:ascii="Arial" w:eastAsia="Times New Roman" w:hAnsi="Arial" w:cs="Arial"/>
          <w:color w:val="2D2D2D"/>
          <w:spacing w:val="2"/>
          <w:sz w:val="21"/>
          <w:szCs w:val="21"/>
          <w:lang w:eastAsia="ru-RU"/>
        </w:rPr>
        <w:t>, выключатели и дверные ручки.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Раздевалки оборудуются скамьями и шкафчиками (вешалками).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3.6.3. Состав помещений физкультурно-спортивных организа</w:t>
      </w:r>
      <w:r w:rsidR="00573997">
        <w:rPr>
          <w:rFonts w:ascii="Arial" w:eastAsia="Times New Roman" w:hAnsi="Arial" w:cs="Arial"/>
          <w:color w:val="2D2D2D"/>
          <w:spacing w:val="2"/>
          <w:sz w:val="21"/>
          <w:szCs w:val="21"/>
          <w:lang w:eastAsia="ru-RU"/>
        </w:rPr>
        <w:t>ций определяется видом спорта.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спортивных и хореографических залах, бассейнах оборудуют туалеты, душевые, помещения для переодевания разд</w:t>
      </w:r>
      <w:r w:rsidR="00573997">
        <w:rPr>
          <w:rFonts w:ascii="Arial" w:eastAsia="Times New Roman" w:hAnsi="Arial" w:cs="Arial"/>
          <w:color w:val="2D2D2D"/>
          <w:spacing w:val="2"/>
          <w:sz w:val="21"/>
          <w:szCs w:val="21"/>
          <w:lang w:eastAsia="ru-RU"/>
        </w:rPr>
        <w:t>ельно для мальчиков и девочек.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Раздевалки оборудуются скамьями и шкафчиками (вешалками),</w:t>
      </w:r>
      <w:r w:rsidR="00573997">
        <w:rPr>
          <w:rFonts w:ascii="Arial" w:eastAsia="Times New Roman" w:hAnsi="Arial" w:cs="Arial"/>
          <w:color w:val="2D2D2D"/>
          <w:spacing w:val="2"/>
          <w:sz w:val="21"/>
          <w:szCs w:val="21"/>
          <w:lang w:eastAsia="ru-RU"/>
        </w:rPr>
        <w:t xml:space="preserve"> устройствами для сушки волос.</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Спортивный инвентарь хранится в помещениях с</w:t>
      </w:r>
      <w:r w:rsidR="00573997">
        <w:rPr>
          <w:rFonts w:ascii="Arial" w:eastAsia="Times New Roman" w:hAnsi="Arial" w:cs="Arial"/>
          <w:color w:val="2D2D2D"/>
          <w:spacing w:val="2"/>
          <w:sz w:val="21"/>
          <w:szCs w:val="21"/>
          <w:lang w:eastAsia="ru-RU"/>
        </w:rPr>
        <w:t>нарядных при спортивных залах.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Используемые спортивные маты, спортивные ковры, инвентарь и оборудование должны быть покрыты материалами, обеспечивающими их влажную обработку моющими и дезинфекционными средствами.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3.7. В организациях для детей-сирот и детей, оставшихся без попечения родителей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3.7.1.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3.1 Правил, образовательных программ начального общего, основного общего и среднего общего образования - в соответствии с т</w:t>
      </w:r>
      <w:r w:rsidR="00573997">
        <w:rPr>
          <w:rFonts w:ascii="Arial" w:eastAsia="Times New Roman" w:hAnsi="Arial" w:cs="Arial"/>
          <w:color w:val="2D2D2D"/>
          <w:spacing w:val="2"/>
          <w:sz w:val="21"/>
          <w:szCs w:val="21"/>
          <w:lang w:eastAsia="ru-RU"/>
        </w:rPr>
        <w:t>ребованиями пункта 3.3 Правил.</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Численность детей в воспитательной группе в возрасте до 4 лет не должна превышать 6 человек, в возраст</w:t>
      </w:r>
      <w:r w:rsidR="00573997">
        <w:rPr>
          <w:rFonts w:ascii="Arial" w:eastAsia="Times New Roman" w:hAnsi="Arial" w:cs="Arial"/>
          <w:color w:val="2D2D2D"/>
          <w:spacing w:val="2"/>
          <w:sz w:val="21"/>
          <w:szCs w:val="21"/>
          <w:lang w:eastAsia="ru-RU"/>
        </w:rPr>
        <w:t>е от 4-х и старше - 8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наличии в воспитательной группе детей в возрасте до 4 лет и старше наполняемость группы не должна превышать 6 человек.</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3.7.2. Проживание детей организовывается по принципам семейного воспитания в группах, размещаемых в помещениях для проживания, созданных по кв</w:t>
      </w:r>
      <w:r w:rsidR="00573997">
        <w:rPr>
          <w:rFonts w:ascii="Arial" w:eastAsia="Times New Roman" w:hAnsi="Arial" w:cs="Arial"/>
          <w:color w:val="2D2D2D"/>
          <w:spacing w:val="2"/>
          <w:sz w:val="21"/>
          <w:szCs w:val="21"/>
          <w:lang w:eastAsia="ru-RU"/>
        </w:rPr>
        <w:t>артирному (гостиничному) типу.</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Минимальный набор помещений, в которых размещаются воспитательные группы в организациях для детей-сирот и детей, оставшихся без попечения родителей, включает: жилые комнаты (спальни, раздельные для мальчиков и девочек); помещение для отдыха и игр (гостиная); помещение для занятий (подготовки уроков); помещение для приема и (или) приготовления пищи; санитарно-бытовые помещения (санитарные узлы, душевая или ванная комната); комнату воспитателя; раздевальную (прихожую). Санитарные узлы и душевые (ванные комнаты) размещаются в отдельных и (или) в совмещенных помещениях и оборудуют стиральным</w:t>
      </w:r>
      <w:r w:rsidR="00573997">
        <w:rPr>
          <w:rFonts w:ascii="Arial" w:eastAsia="Times New Roman" w:hAnsi="Arial" w:cs="Arial"/>
          <w:color w:val="2D2D2D"/>
          <w:spacing w:val="2"/>
          <w:sz w:val="21"/>
          <w:szCs w:val="21"/>
          <w:lang w:eastAsia="ru-RU"/>
        </w:rPr>
        <w:t>и машинами.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Помещения постоянного пребывания и проживания детей оборудуются прибора</w:t>
      </w:r>
      <w:r w:rsidR="00573997">
        <w:rPr>
          <w:rFonts w:ascii="Arial" w:eastAsia="Times New Roman" w:hAnsi="Arial" w:cs="Arial"/>
          <w:color w:val="2D2D2D"/>
          <w:spacing w:val="2"/>
          <w:sz w:val="21"/>
          <w:szCs w:val="21"/>
          <w:lang w:eastAsia="ru-RU"/>
        </w:rPr>
        <w:t>ми по обеззараживанию воздуха.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Помещения воспитательной группы, в которых проживают дети-инвалиды, обустраиваются с учетом условий для размещения используемых ими технических средств реабилитации.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3.7.3. Раздевальное помещение (прихожая) оборудуется шкафами для раздельного хранения одежды и обуви.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3.7.4. В каждой группе должны быть обеспечены условия для просушивания верхней одежды и обуви детей.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3.7.5. В состав помещений организаций для детей-сирот и детей, оставшихся без попечения родителей включается приемно-карантинное отделение и помещения для проведения реабилитационных мероприятия.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3.8. В учреждениях социального обслуживания семьи и детей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3.8.1. Минимальный набор помещений учреждения с круглосуточным пребыванием детей включает: приемно-карантинное отделение, помещения для проведения реабилитационных мероприятий, жилые комнаты (спальни); помещение для отдыха и игр (гостиная); помещение для занятий (подготовки уроков); помещение для приема и (или) приготовления пищи; санитарно-бытовые помещения (санитарные узлы, душевая или ванная комната); комнату воспитателя; раздевальную, администра</w:t>
      </w:r>
      <w:r w:rsidR="00573997">
        <w:rPr>
          <w:rFonts w:ascii="Arial" w:eastAsia="Times New Roman" w:hAnsi="Arial" w:cs="Arial"/>
          <w:color w:val="2D2D2D"/>
          <w:spacing w:val="2"/>
          <w:sz w:val="21"/>
          <w:szCs w:val="21"/>
          <w:lang w:eastAsia="ru-RU"/>
        </w:rPr>
        <w:t>тивно-хозяйственные помещения.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Жилые помещения по типу групповых ячеек должны быть для группы численностью не более 6 человек.</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3.8.2. Приемно-карантинное отделение оборудуется отдельным входом и состоит из приемно-смотровой, из не менее двух палат изолятора, буфета, кабинета врача, помещения для оказания медицинской помощи, санитарно-бытовых помещений (санитарный уз</w:t>
      </w:r>
      <w:r w:rsidR="00573997">
        <w:rPr>
          <w:rFonts w:ascii="Arial" w:eastAsia="Times New Roman" w:hAnsi="Arial" w:cs="Arial"/>
          <w:color w:val="2D2D2D"/>
          <w:spacing w:val="2"/>
          <w:sz w:val="21"/>
          <w:szCs w:val="21"/>
          <w:lang w:eastAsia="ru-RU"/>
        </w:rPr>
        <w:t>ел, душевая (ванная) комната</w:t>
      </w:r>
      <w:proofErr w:type="gramStart"/>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Палаты</w:t>
      </w:r>
      <w:proofErr w:type="gramEnd"/>
      <w:r w:rsidRPr="00B11CCB">
        <w:rPr>
          <w:rFonts w:ascii="Arial" w:eastAsia="Times New Roman" w:hAnsi="Arial" w:cs="Arial"/>
          <w:color w:val="2D2D2D"/>
          <w:spacing w:val="2"/>
          <w:sz w:val="21"/>
          <w:szCs w:val="21"/>
          <w:lang w:eastAsia="ru-RU"/>
        </w:rPr>
        <w:t xml:space="preserve"> изолятора отделяются от остальных помещений для оказания медицинской помощи шлюзом с умывальником. Площадь палат изолятора принимается из расчета</w:t>
      </w:r>
      <w:r w:rsidR="00573997">
        <w:rPr>
          <w:rFonts w:ascii="Arial" w:eastAsia="Times New Roman" w:hAnsi="Arial" w:cs="Arial"/>
          <w:color w:val="2D2D2D"/>
          <w:spacing w:val="2"/>
          <w:sz w:val="21"/>
          <w:szCs w:val="21"/>
          <w:lang w:eastAsia="ru-RU"/>
        </w:rPr>
        <w:t xml:space="preserve"> 6,0 м на 1 койку.</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Помещение для оказания медицинской помощи размещается рядом с палатами изолятора, и должно име</w:t>
      </w:r>
      <w:r w:rsidR="00573997">
        <w:rPr>
          <w:rFonts w:ascii="Arial" w:eastAsia="Times New Roman" w:hAnsi="Arial" w:cs="Arial"/>
          <w:color w:val="2D2D2D"/>
          <w:spacing w:val="2"/>
          <w:sz w:val="21"/>
          <w:szCs w:val="21"/>
          <w:lang w:eastAsia="ru-RU"/>
        </w:rPr>
        <w:t>ть отдельный вход из коридора.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Буфетная приемно-карантинного отделения оборудуется моечными ваннами и баком для дезинфекции посуды, шкафом для хранения посуды и инвентаря, столом.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3.8.3. Набор помещений учреждений временного пребывания детей определяется направленностью реали</w:t>
      </w:r>
      <w:r w:rsidR="00573997">
        <w:rPr>
          <w:rFonts w:ascii="Arial" w:eastAsia="Times New Roman" w:hAnsi="Arial" w:cs="Arial"/>
          <w:color w:val="2D2D2D"/>
          <w:spacing w:val="2"/>
          <w:sz w:val="21"/>
          <w:szCs w:val="21"/>
          <w:lang w:eastAsia="ru-RU"/>
        </w:rPr>
        <w:t>зуемых мероприятий и программ.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Раздевалки размещаются </w:t>
      </w:r>
      <w:r w:rsidR="00573997">
        <w:rPr>
          <w:rFonts w:ascii="Arial" w:eastAsia="Times New Roman" w:hAnsi="Arial" w:cs="Arial"/>
          <w:color w:val="2D2D2D"/>
          <w:spacing w:val="2"/>
          <w:sz w:val="21"/>
          <w:szCs w:val="21"/>
          <w:lang w:eastAsia="ru-RU"/>
        </w:rPr>
        <w:t>на первом или цокольном этаже.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оборудование одного туалета для детей в хозяйствующих субъектах с количеством детей до 20 человек. Для персонала выделяе</w:t>
      </w:r>
      <w:r w:rsidR="00573997">
        <w:rPr>
          <w:rFonts w:ascii="Arial" w:eastAsia="Times New Roman" w:hAnsi="Arial" w:cs="Arial"/>
          <w:color w:val="2D2D2D"/>
          <w:spacing w:val="2"/>
          <w:sz w:val="21"/>
          <w:szCs w:val="21"/>
          <w:lang w:eastAsia="ru-RU"/>
        </w:rPr>
        <w:t>тся отдельный туалет (кабина</w:t>
      </w:r>
      <w:proofErr w:type="gramStart"/>
      <w:r w:rsidR="00573997">
        <w:rPr>
          <w:rFonts w:ascii="Arial" w:eastAsia="Times New Roman" w:hAnsi="Arial" w:cs="Arial"/>
          <w:color w:val="2D2D2D"/>
          <w:spacing w:val="2"/>
          <w:sz w:val="21"/>
          <w:szCs w:val="21"/>
          <w:lang w:eastAsia="ru-RU"/>
        </w:rPr>
        <w:t>).</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w:t>
      </w:r>
      <w:proofErr w:type="gramEnd"/>
      <w:r w:rsidRPr="00B11CCB">
        <w:rPr>
          <w:rFonts w:ascii="Arial" w:eastAsia="Times New Roman" w:hAnsi="Arial" w:cs="Arial"/>
          <w:color w:val="2D2D2D"/>
          <w:spacing w:val="2"/>
          <w:sz w:val="21"/>
          <w:szCs w:val="21"/>
          <w:lang w:eastAsia="ru-RU"/>
        </w:rPr>
        <w:t xml:space="preserve"> помещениях с использованием оборудования, являющегося дополнительным источником шума, должны проводиться шумоизолирующие мероприятия (для музы</w:t>
      </w:r>
      <w:r w:rsidR="00573997">
        <w:rPr>
          <w:rFonts w:ascii="Arial" w:eastAsia="Times New Roman" w:hAnsi="Arial" w:cs="Arial"/>
          <w:color w:val="2D2D2D"/>
          <w:spacing w:val="2"/>
          <w:sz w:val="21"/>
          <w:szCs w:val="21"/>
          <w:lang w:eastAsia="ru-RU"/>
        </w:rPr>
        <w:t>кальных и спортивных занятий).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Помещения постоянного пребывания и проживания детей оборудуются прибора</w:t>
      </w:r>
      <w:r w:rsidR="00573997">
        <w:rPr>
          <w:rFonts w:ascii="Arial" w:eastAsia="Times New Roman" w:hAnsi="Arial" w:cs="Arial"/>
          <w:color w:val="2D2D2D"/>
          <w:spacing w:val="2"/>
          <w:sz w:val="21"/>
          <w:szCs w:val="21"/>
          <w:lang w:eastAsia="ru-RU"/>
        </w:rPr>
        <w:t>ми по обеззараживанию воздуха.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хозяйствующем субъекте, где пребывают дети-инвалиды, обеспечиваются условия для размещения используемых ими технических средств реабилитации.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3.9. В профессиональных образовательных организациях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3.9.1. При наличии собственной территории выделяются учебная, физкультурно-спортивная, хозяйственная и жилая (при наличии </w:t>
      </w:r>
      <w:r w:rsidR="00573997">
        <w:rPr>
          <w:rFonts w:ascii="Arial" w:eastAsia="Times New Roman" w:hAnsi="Arial" w:cs="Arial"/>
          <w:color w:val="2D2D2D"/>
          <w:spacing w:val="2"/>
          <w:sz w:val="21"/>
          <w:szCs w:val="21"/>
          <w:lang w:eastAsia="ru-RU"/>
        </w:rPr>
        <w:t>студенческого общежития) зоны.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 собственной территории хозяйствующего субъекта предусматривается не менее двух въездов (основной и хозяйственный). Хозяйственная зона должна располагаться со стороны входа в производственные помещения и иметь самостоятельный въезд.</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3.9.2. Учебные помещения, в которых реализуется общеобразовательная программа, и их оборудование должны соот</w:t>
      </w:r>
      <w:r w:rsidR="00573997">
        <w:rPr>
          <w:rFonts w:ascii="Arial" w:eastAsia="Times New Roman" w:hAnsi="Arial" w:cs="Arial"/>
          <w:color w:val="2D2D2D"/>
          <w:spacing w:val="2"/>
          <w:sz w:val="21"/>
          <w:szCs w:val="21"/>
          <w:lang w:eastAsia="ru-RU"/>
        </w:rPr>
        <w:t>ветствовать пункту 3.4 Правил.</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 лаборатории и кабинеты </w:t>
      </w:r>
      <w:proofErr w:type="spellStart"/>
      <w:r w:rsidRPr="00B11CCB">
        <w:rPr>
          <w:rFonts w:ascii="Arial" w:eastAsia="Times New Roman" w:hAnsi="Arial" w:cs="Arial"/>
          <w:color w:val="2D2D2D"/>
          <w:spacing w:val="2"/>
          <w:sz w:val="21"/>
          <w:szCs w:val="21"/>
          <w:lang w:eastAsia="ru-RU"/>
        </w:rPr>
        <w:t>общепрофильного</w:t>
      </w:r>
      <w:proofErr w:type="spellEnd"/>
      <w:r w:rsidRPr="00B11CCB">
        <w:rPr>
          <w:rFonts w:ascii="Arial" w:eastAsia="Times New Roman" w:hAnsi="Arial" w:cs="Arial"/>
          <w:color w:val="2D2D2D"/>
          <w:spacing w:val="2"/>
          <w:sz w:val="21"/>
          <w:szCs w:val="21"/>
          <w:lang w:eastAsia="ru-RU"/>
        </w:rPr>
        <w:t xml:space="preserve"> и профессионального циклов, а также </w:t>
      </w:r>
      <w:r w:rsidR="00573997">
        <w:rPr>
          <w:rFonts w:ascii="Arial" w:eastAsia="Times New Roman" w:hAnsi="Arial" w:cs="Arial"/>
          <w:color w:val="2D2D2D"/>
          <w:spacing w:val="2"/>
          <w:sz w:val="21"/>
          <w:szCs w:val="21"/>
          <w:lang w:eastAsia="ru-RU"/>
        </w:rPr>
        <w:t>помещения по профилю обучения.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Объем учебных занятий и практики не должен превышать 36 академических часов в неделю. Расписание занятий составляется с учетом дневной и недельной умственной работоспособности и в соответствии со шкалой трудности учебных предметов. Образовательная недельная нагрузка равномерно распределяется на всю учебную неделю. В годовом календарном учебном плане должно быть предусмотрено чередование периодов учебного времени, сессий и каникул.</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3.9.3. Мастерские для сварочных работ, мастерские, в которых проводится рубка и резка металла, мастерские с крупногабаритным и тяжелым оборудованием располагаются на нижних этажах с проведением звукоизолирующих и виброизолирующих мероприятий. Сварочные агрегаты устанавливаются в отдельном помещении, изоли</w:t>
      </w:r>
      <w:r w:rsidR="00573997">
        <w:rPr>
          <w:rFonts w:ascii="Arial" w:eastAsia="Times New Roman" w:hAnsi="Arial" w:cs="Arial"/>
          <w:color w:val="2D2D2D"/>
          <w:spacing w:val="2"/>
          <w:sz w:val="21"/>
          <w:szCs w:val="21"/>
          <w:lang w:eastAsia="ru-RU"/>
        </w:rPr>
        <w:t>рованном от учебных помещений.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Сверлильные, точильные и другие станки в учебных мастерских должны устанавливаться на фундаменте (кроме настольно-сверлильных и настольно-точильных) и оборудоваться предохранительными сетками, </w:t>
      </w:r>
      <w:r w:rsidR="00573997">
        <w:rPr>
          <w:rFonts w:ascii="Arial" w:eastAsia="Times New Roman" w:hAnsi="Arial" w:cs="Arial"/>
          <w:color w:val="2D2D2D"/>
          <w:spacing w:val="2"/>
          <w:sz w:val="21"/>
          <w:szCs w:val="21"/>
          <w:lang w:eastAsia="ru-RU"/>
        </w:rPr>
        <w:t>стеклами и местным освещением.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Столярные и слесарные верстаки должны соответствовать росту обучающихся и оснащаться</w:t>
      </w:r>
      <w:r w:rsidR="00573997">
        <w:rPr>
          <w:rFonts w:ascii="Arial" w:eastAsia="Times New Roman" w:hAnsi="Arial" w:cs="Arial"/>
          <w:color w:val="2D2D2D"/>
          <w:spacing w:val="2"/>
          <w:sz w:val="21"/>
          <w:szCs w:val="21"/>
          <w:lang w:eastAsia="ru-RU"/>
        </w:rPr>
        <w:t xml:space="preserve"> подставками для ног.</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Тренажерные устройства, используемые для освоения сложных профессий (горнорудной, химической, металлургической промышленности, транспорта, строительства, сельского хозяйства), размещают в отдельных помещениях или комплексах тренажерн</w:t>
      </w:r>
      <w:r w:rsidR="00573997">
        <w:rPr>
          <w:rFonts w:ascii="Arial" w:eastAsia="Times New Roman" w:hAnsi="Arial" w:cs="Arial"/>
          <w:color w:val="2D2D2D"/>
          <w:spacing w:val="2"/>
          <w:sz w:val="21"/>
          <w:szCs w:val="21"/>
          <w:lang w:eastAsia="ru-RU"/>
        </w:rPr>
        <w:t>ых кабинетов.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lastRenderedPageBreak/>
        <w:t>Станки, оборудование, инструменты, рычаги управления, рабочая мебель по своим параметрам должны соответствовать эргономическим требованиям с учетом</w:t>
      </w:r>
      <w:r w:rsidR="00573997">
        <w:rPr>
          <w:rFonts w:ascii="Arial" w:eastAsia="Times New Roman" w:hAnsi="Arial" w:cs="Arial"/>
          <w:color w:val="2D2D2D"/>
          <w:spacing w:val="2"/>
          <w:sz w:val="21"/>
          <w:szCs w:val="21"/>
          <w:lang w:eastAsia="ru-RU"/>
        </w:rPr>
        <w:t xml:space="preserve"> роста и физического развития.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Учебно-производственные мастерские оборудуют складскими помещениями для хранения инструментов, инвентаря, заготовок, сырья и готовой продукции; шкафами для хранен</w:t>
      </w:r>
      <w:r w:rsidR="00573997">
        <w:rPr>
          <w:rFonts w:ascii="Arial" w:eastAsia="Times New Roman" w:hAnsi="Arial" w:cs="Arial"/>
          <w:color w:val="2D2D2D"/>
          <w:spacing w:val="2"/>
          <w:sz w:val="21"/>
          <w:szCs w:val="21"/>
          <w:lang w:eastAsia="ru-RU"/>
        </w:rPr>
        <w:t>ия спецодежды и умывальниками.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отдельно стоящем здании мастерских предусматривают гардеробную для верхней одежды и обуви, душевые, умывальные, туалеты, устройства для питьевого водоснабжения, а при необходимости помещение для выдачи спецодежды и индивидуальных средств защиты.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3.9.4. В лабораториях, учебно-производственных мастерских, на рабочих местах на предприятиях, где проводится обучение, у станков и механизмов, работа на которых связана с выделением вредных веществ, пыли, повышенного тепла, оборудуют общую и местную механическую вентиляцию.</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3.9.5. В профессиональной образовательной организации должно быть организовано двухразовое горячее питание для обучающихся, а для проживающих в общежитии - пятиразовое горячее питание.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w:t>
      </w:r>
      <w:r w:rsidR="00573997">
        <w:rPr>
          <w:rFonts w:ascii="Arial" w:eastAsia="Times New Roman" w:hAnsi="Arial" w:cs="Arial"/>
          <w:color w:val="2D2D2D"/>
          <w:spacing w:val="2"/>
          <w:sz w:val="21"/>
          <w:szCs w:val="21"/>
          <w:lang w:eastAsia="ru-RU"/>
        </w:rPr>
        <w:t>низации общественного питания.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Обучающихся не допускается использовать на подсобных работах, не входящих в программу профессиональной подготовки, на работах с вредными и тяжелыми условиями труда в соответствии с перечнем, установленным законодательством для лиц, не достигших 18 лет.</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25.02.2000 N 163 (Собрание законодательства Российской Федерации, 2000, N 10, ст.1131; 2001, N 26, с</w:t>
      </w:r>
      <w:r w:rsidR="00573997">
        <w:rPr>
          <w:rFonts w:ascii="Arial" w:eastAsia="Times New Roman" w:hAnsi="Arial" w:cs="Arial"/>
          <w:color w:val="2D2D2D"/>
          <w:spacing w:val="2"/>
          <w:sz w:val="21"/>
          <w:szCs w:val="21"/>
          <w:lang w:eastAsia="ru-RU"/>
        </w:rPr>
        <w:t>т.2685; 2011, N 26, ст.3803).</w:t>
      </w:r>
      <w:r w:rsidR="00573997">
        <w:rPr>
          <w:rFonts w:ascii="Arial" w:eastAsia="Times New Roman" w:hAnsi="Arial" w:cs="Arial"/>
          <w:color w:val="2D2D2D"/>
          <w:spacing w:val="2"/>
          <w:sz w:val="21"/>
          <w:szCs w:val="21"/>
          <w:lang w:eastAsia="ru-RU"/>
        </w:rPr>
        <w:br/>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Условия прохождения практики на рабочих местах для лиц, не достигших 18 лет должны соответствовать требованиям безопасности условий труда работников, не достигших 18 лет.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3.10. В образовательных организациях высшего образования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3.10.1. При наличии собственной территории выделяются учебная, физкультурно-спортивная, хозяйственная и жилая (при наличии </w:t>
      </w:r>
      <w:r w:rsidR="00573997">
        <w:rPr>
          <w:rFonts w:ascii="Arial" w:eastAsia="Times New Roman" w:hAnsi="Arial" w:cs="Arial"/>
          <w:color w:val="2D2D2D"/>
          <w:spacing w:val="2"/>
          <w:sz w:val="21"/>
          <w:szCs w:val="21"/>
          <w:lang w:eastAsia="ru-RU"/>
        </w:rPr>
        <w:t>студенческого общежития) зоны.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 собственной территории хозяйствующего субъекта предусматривается не менее двух въездов (основной и хозяйственный). Хозяйственная зона должна иметь самостоятельный въезд.</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3.10.2. Учебные помещения и оборудование для учебно-производственной деятельности должны соответствовать требованиям пунктов 3.4, 3.5, 3.9, 3.6 Правил.</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 В загородных стационарных детских оздоровительных лагерях с круглосуточным пребыванием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3.11.1. Хозяйствующие субъекты в срок не позднее, чем за два месяца до открытия каждого сезона информируют территориальные органы, уполномоченные на осуществление федерального государственного санитарно-эпидемиологического надзора о планируемых сроках заездов детей, режиме работы и количестве детей.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3.11.2. Продолжительность оздоровительной смены составляет не менее 21 календарного дня. Возможна организация смен менее 20 календарных дней для организации отдыха и досуга детей. Продолжительность смен в осенние, зимние и весенние каникулы должна быт</w:t>
      </w:r>
      <w:r w:rsidR="00573997">
        <w:rPr>
          <w:rFonts w:ascii="Arial" w:eastAsia="Times New Roman" w:hAnsi="Arial" w:cs="Arial"/>
          <w:color w:val="2D2D2D"/>
          <w:spacing w:val="2"/>
          <w:sz w:val="21"/>
          <w:szCs w:val="21"/>
          <w:lang w:eastAsia="ru-RU"/>
        </w:rPr>
        <w:t>ь не менее 7 календарных дней.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Перерыв между сменами в летнее время для проведения генеральной уборки с применением дезинфицирующих средств и санитарной обработки должен со</w:t>
      </w:r>
      <w:r w:rsidR="00573997">
        <w:rPr>
          <w:rFonts w:ascii="Arial" w:eastAsia="Times New Roman" w:hAnsi="Arial" w:cs="Arial"/>
          <w:color w:val="2D2D2D"/>
          <w:spacing w:val="2"/>
          <w:sz w:val="21"/>
          <w:szCs w:val="21"/>
          <w:lang w:eastAsia="ru-RU"/>
        </w:rPr>
        <w:t>ставлять не менее одних суток.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В целях профилактики клещевого энцефалита, клещевого </w:t>
      </w:r>
      <w:proofErr w:type="spellStart"/>
      <w:r w:rsidRPr="00B11CCB">
        <w:rPr>
          <w:rFonts w:ascii="Arial" w:eastAsia="Times New Roman" w:hAnsi="Arial" w:cs="Arial"/>
          <w:color w:val="2D2D2D"/>
          <w:spacing w:val="2"/>
          <w:sz w:val="21"/>
          <w:szCs w:val="21"/>
          <w:lang w:eastAsia="ru-RU"/>
        </w:rPr>
        <w:t>боррелиоза</w:t>
      </w:r>
      <w:proofErr w:type="spellEnd"/>
      <w:r w:rsidRPr="00B11CCB">
        <w:rPr>
          <w:rFonts w:ascii="Arial" w:eastAsia="Times New Roman" w:hAnsi="Arial" w:cs="Arial"/>
          <w:color w:val="2D2D2D"/>
          <w:spacing w:val="2"/>
          <w:sz w:val="21"/>
          <w:szCs w:val="21"/>
          <w:lang w:eastAsia="ru-RU"/>
        </w:rPr>
        <w:t xml:space="preserve">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w:t>
      </w:r>
      <w:proofErr w:type="spellStart"/>
      <w:r w:rsidRPr="00B11CCB">
        <w:rPr>
          <w:rFonts w:ascii="Arial" w:eastAsia="Times New Roman" w:hAnsi="Arial" w:cs="Arial"/>
          <w:color w:val="2D2D2D"/>
          <w:spacing w:val="2"/>
          <w:sz w:val="21"/>
          <w:szCs w:val="21"/>
          <w:lang w:eastAsia="ru-RU"/>
        </w:rPr>
        <w:t>акарицидную</w:t>
      </w:r>
      <w:proofErr w:type="spellEnd"/>
      <w:r w:rsidRPr="00B11CCB">
        <w:rPr>
          <w:rFonts w:ascii="Arial" w:eastAsia="Times New Roman" w:hAnsi="Arial" w:cs="Arial"/>
          <w:color w:val="2D2D2D"/>
          <w:spacing w:val="2"/>
          <w:sz w:val="21"/>
          <w:szCs w:val="21"/>
          <w:lang w:eastAsia="ru-RU"/>
        </w:rPr>
        <w:t>) обработку территории и мероприятия по борьбе с грызунами. После проведения обработок должен быть осуществлен контроль качества проведенных обраб</w:t>
      </w:r>
      <w:r w:rsidR="00573997">
        <w:rPr>
          <w:rFonts w:ascii="Arial" w:eastAsia="Times New Roman" w:hAnsi="Arial" w:cs="Arial"/>
          <w:color w:val="2D2D2D"/>
          <w:spacing w:val="2"/>
          <w:sz w:val="21"/>
          <w:szCs w:val="21"/>
          <w:lang w:eastAsia="ru-RU"/>
        </w:rPr>
        <w:t>оток против клещей и грызунов.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Генеральная уборка собственной территории и всех помещений проводится перед началом каждой смены с применением мою</w:t>
      </w:r>
      <w:r w:rsidR="00573997">
        <w:rPr>
          <w:rFonts w:ascii="Arial" w:eastAsia="Times New Roman" w:hAnsi="Arial" w:cs="Arial"/>
          <w:color w:val="2D2D2D"/>
          <w:spacing w:val="2"/>
          <w:sz w:val="21"/>
          <w:szCs w:val="21"/>
          <w:lang w:eastAsia="ru-RU"/>
        </w:rPr>
        <w:t>щих и дезинфицирующих средств.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Заезд детей должен осуществляться в период не более двух календарных дней. Во время заезда проводится бесконтактная термометрия каждого ребенка и сопровождающих его взрослых с фиксированием результатов в журнале.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Прием детей осуществляется при наличии справки о состоянии здоровья ребенка, отъезжающего в организацию отдыха детей и их оздоровления, в том числе содержащую сведения об отсутствии в течение 21 календарного дня контактов с больными инфекционными заболеваниями. Указанные сведения вносятся в справку не ранее чем за 3 рабочих дня до отъезда.</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Форма N 079/у "Медицинская справка о состоянии здоровья ребенка, отъезжающего в организацию отдыха детей и их оздоровления" утверждена </w:t>
      </w:r>
      <w:hyperlink r:id="rId66" w:history="1">
        <w:r w:rsidRPr="00B11CCB">
          <w:rPr>
            <w:rFonts w:ascii="Arial" w:eastAsia="Times New Roman" w:hAnsi="Arial" w:cs="Arial"/>
            <w:color w:val="00466E"/>
            <w:spacing w:val="2"/>
            <w:sz w:val="21"/>
            <w:szCs w:val="21"/>
            <w:u w:val="single"/>
            <w:lang w:eastAsia="ru-RU"/>
          </w:rPr>
          <w:t>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r w:rsidRPr="00B11CCB">
        <w:rPr>
          <w:rFonts w:ascii="Arial" w:eastAsia="Times New Roman" w:hAnsi="Arial" w:cs="Arial"/>
          <w:color w:val="2D2D2D"/>
          <w:spacing w:val="2"/>
          <w:sz w:val="21"/>
          <w:szCs w:val="21"/>
          <w:lang w:eastAsia="ru-RU"/>
        </w:rPr>
        <w:t> (зарегистрирован Минюстом России 20.02.2015, регистрационный N 36160) с изменениями, внесенными </w:t>
      </w:r>
      <w:hyperlink r:id="rId67" w:history="1">
        <w:r w:rsidRPr="00B11CCB">
          <w:rPr>
            <w:rFonts w:ascii="Arial" w:eastAsia="Times New Roman" w:hAnsi="Arial" w:cs="Arial"/>
            <w:color w:val="00466E"/>
            <w:spacing w:val="2"/>
            <w:sz w:val="21"/>
            <w:szCs w:val="21"/>
            <w:u w:val="single"/>
            <w:lang w:eastAsia="ru-RU"/>
          </w:rPr>
          <w:t>приказами Минздрава России 09.01.2018 N 2н</w:t>
        </w:r>
      </w:hyperlink>
      <w:r w:rsidRPr="00B11CCB">
        <w:rPr>
          <w:rFonts w:ascii="Arial" w:eastAsia="Times New Roman" w:hAnsi="Arial" w:cs="Arial"/>
          <w:color w:val="2D2D2D"/>
          <w:spacing w:val="2"/>
          <w:sz w:val="21"/>
          <w:szCs w:val="21"/>
          <w:lang w:eastAsia="ru-RU"/>
        </w:rPr>
        <w:t> (зарегистрирован Минюстом России 04.04.2018, регистрационный N 50614) и </w:t>
      </w:r>
      <w:hyperlink r:id="rId68" w:history="1">
        <w:r w:rsidRPr="00B11CCB">
          <w:rPr>
            <w:rFonts w:ascii="Arial" w:eastAsia="Times New Roman" w:hAnsi="Arial" w:cs="Arial"/>
            <w:color w:val="00466E"/>
            <w:spacing w:val="2"/>
            <w:sz w:val="21"/>
            <w:szCs w:val="21"/>
            <w:u w:val="single"/>
            <w:lang w:eastAsia="ru-RU"/>
          </w:rPr>
          <w:t>от 02.11.2020 N 1186н</w:t>
        </w:r>
      </w:hyperlink>
      <w:r w:rsidRPr="00B11CCB">
        <w:rPr>
          <w:rFonts w:ascii="Arial" w:eastAsia="Times New Roman" w:hAnsi="Arial" w:cs="Arial"/>
          <w:color w:val="2D2D2D"/>
          <w:spacing w:val="2"/>
          <w:sz w:val="21"/>
          <w:szCs w:val="21"/>
          <w:lang w:eastAsia="ru-RU"/>
        </w:rPr>
        <w:t> (зарегистрирован Минюстом России от 27.11.2</w:t>
      </w:r>
      <w:r w:rsidR="00573997">
        <w:rPr>
          <w:rFonts w:ascii="Arial" w:eastAsia="Times New Roman" w:hAnsi="Arial" w:cs="Arial"/>
          <w:color w:val="2D2D2D"/>
          <w:spacing w:val="2"/>
          <w:sz w:val="21"/>
          <w:szCs w:val="21"/>
          <w:lang w:eastAsia="ru-RU"/>
        </w:rPr>
        <w:t>020, регистрационный N 61121).</w:t>
      </w:r>
      <w:r w:rsidR="00573997">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Дети-инвалиды и дети с ограниченными возможностями здоровья принимаются в организации, в которых созданы соответствующие условия для их пребывания.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3.11.3. На собственной территории выделяют следующие зоны: жилая, физкультурно-о</w:t>
      </w:r>
      <w:r w:rsidR="00573997">
        <w:rPr>
          <w:rFonts w:ascii="Arial" w:eastAsia="Times New Roman" w:hAnsi="Arial" w:cs="Arial"/>
          <w:color w:val="2D2D2D"/>
          <w:spacing w:val="2"/>
          <w:sz w:val="21"/>
          <w:szCs w:val="21"/>
          <w:lang w:eastAsia="ru-RU"/>
        </w:rPr>
        <w:t>здоровительная, хозяйственная.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Встречи детей с посетителями, в том числе с родителями (законными представителями) детей проводятся в соответствии с установленным руководителем Организации распоря</w:t>
      </w:r>
      <w:r w:rsidR="00573997">
        <w:rPr>
          <w:rFonts w:ascii="Arial" w:eastAsia="Times New Roman" w:hAnsi="Arial" w:cs="Arial"/>
          <w:color w:val="2D2D2D"/>
          <w:spacing w:val="2"/>
          <w:sz w:val="21"/>
          <w:szCs w:val="21"/>
          <w:lang w:eastAsia="ru-RU"/>
        </w:rPr>
        <w:t>дком дня и в специальной зоне.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Не допускается пребывание на собственной территории Организации посетителей, в том числе родителей (законных представителей) детей, вне специально установленных мест.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3.11.4. Минимальный набор помещений организаций отдыха детей и их оздоровления с круглосуточным пребыванием включает: спальные комнаты; комнаты воспитателя; помещения для дневного пребывания детей; умывальные с мойками для ног; душевые с раздевальными отдельно для мальчиков и девочек; помещение (место) для просушивания одежды и обуви, помещение (место) стирки и глажения; помещение для обработки и хранения уборочного инвентаря, для приготовления дезинфицирующих растворов - одно на отряд (или жилой корпус); помещение для стирки белья, оборудованной горячим и холодным водоснабжением и водоотведением, тазами для стирки личных вещей и скамьями (возможно использование в помещениях для стирки белья автоматических стиральных машин); помещение гладильной; место для хранения обуви, оборудо</w:t>
      </w:r>
      <w:r w:rsidR="00573997">
        <w:rPr>
          <w:rFonts w:ascii="Arial" w:eastAsia="Times New Roman" w:hAnsi="Arial" w:cs="Arial"/>
          <w:color w:val="2D2D2D"/>
          <w:spacing w:val="2"/>
          <w:sz w:val="21"/>
          <w:szCs w:val="21"/>
          <w:lang w:eastAsia="ru-RU"/>
        </w:rPr>
        <w:t>ванное полками или стеллажами.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Помещения для стирки белья могут быть обор</w:t>
      </w:r>
      <w:r w:rsidR="00573997">
        <w:rPr>
          <w:rFonts w:ascii="Arial" w:eastAsia="Times New Roman" w:hAnsi="Arial" w:cs="Arial"/>
          <w:color w:val="2D2D2D"/>
          <w:spacing w:val="2"/>
          <w:sz w:val="21"/>
          <w:szCs w:val="21"/>
          <w:lang w:eastAsia="ru-RU"/>
        </w:rPr>
        <w:t>удованы в отдельном помещении.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Допускается использование двухъярусных кроватей при условии соблюдения нормы площади на одного ребенка и кол</w:t>
      </w:r>
      <w:r w:rsidR="00573997">
        <w:rPr>
          <w:rFonts w:ascii="Arial" w:eastAsia="Times New Roman" w:hAnsi="Arial" w:cs="Arial"/>
          <w:color w:val="2D2D2D"/>
          <w:spacing w:val="2"/>
          <w:sz w:val="21"/>
          <w:szCs w:val="21"/>
          <w:lang w:eastAsia="ru-RU"/>
        </w:rPr>
        <w:t>ичества проживающих в комнате.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зданиях для проживания детей обеспечиваются условия для просушивания верхней одежды и обуви.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3.11.5. Минимальный набор помещений для оказания медицинской помощи включает: кабинет врача; процедурный кабинет; изолятор; пост медицинской сестры; помещение для приготовления дезинфекционных растворов и хранения уборочного инвентаря, предназначенного для указанных по</w:t>
      </w:r>
      <w:r w:rsidR="00573997">
        <w:rPr>
          <w:rFonts w:ascii="Arial" w:eastAsia="Times New Roman" w:hAnsi="Arial" w:cs="Arial"/>
          <w:color w:val="2D2D2D"/>
          <w:spacing w:val="2"/>
          <w:sz w:val="21"/>
          <w:szCs w:val="21"/>
          <w:lang w:eastAsia="ru-RU"/>
        </w:rPr>
        <w:t>мещений туалет с умывальником.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изоляторе медицинского пункта предусматриваются не менее двух палат (раздельно для капельных и кишечных инфекций). В составе помещений изолятора предусматриваются: туалет с раковиной для мытья рук, а также буфетная с двумя моечными раковинами для мойки пос</w:t>
      </w:r>
      <w:r w:rsidR="00573997">
        <w:rPr>
          <w:rFonts w:ascii="Arial" w:eastAsia="Times New Roman" w:hAnsi="Arial" w:cs="Arial"/>
          <w:color w:val="2D2D2D"/>
          <w:spacing w:val="2"/>
          <w:sz w:val="21"/>
          <w:szCs w:val="21"/>
          <w:lang w:eastAsia="ru-RU"/>
        </w:rPr>
        <w:t>уды и шкафами для ее хранения.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Возможно оборудование в медицинском пункте или в изоляторе душевой (ванной комнаты).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3.11.6. При использовании надворных туалетов обеспечивается искусственное освещение, наличие туалетной бумаги</w:t>
      </w:r>
      <w:r w:rsidR="00573997">
        <w:rPr>
          <w:rFonts w:ascii="Arial" w:eastAsia="Times New Roman" w:hAnsi="Arial" w:cs="Arial"/>
          <w:color w:val="2D2D2D"/>
          <w:spacing w:val="2"/>
          <w:sz w:val="21"/>
          <w:szCs w:val="21"/>
          <w:lang w:eastAsia="ru-RU"/>
        </w:rPr>
        <w:t>, условия для мытья рук мылом.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Надворные туалеты выгребного типа оборудуются надземной частью строения и водонепроницаемым выгребом, размещаются на расстоянии не менее 25 м от жилой зоны, столовой. Не допускается устройство и использование надворных туалетов без крыши (навеса) и без в</w:t>
      </w:r>
      <w:r w:rsidR="00573997">
        <w:rPr>
          <w:rFonts w:ascii="Arial" w:eastAsia="Times New Roman" w:hAnsi="Arial" w:cs="Arial"/>
          <w:color w:val="2D2D2D"/>
          <w:spacing w:val="2"/>
          <w:sz w:val="21"/>
          <w:szCs w:val="21"/>
          <w:lang w:eastAsia="ru-RU"/>
        </w:rPr>
        <w:t>нутренних экранов-перегородок.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Хозяйствующим субъектом обеспечивается освещение дорожек, ведущих к туалетам.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3.11.7. Для хранения и размещения личных сумок (чемоданов, рюкзаков) детей выделяется специальное помещение, оборудованное стеллажами (или выделяют специальное оборудованное место).</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3.11.8. С целью выявления педикулеза у детей, перед началом смены и не реже одного раза в 7 дней проводятся осмотры детей. Дети с педикулез</w:t>
      </w:r>
      <w:r w:rsidR="00573997">
        <w:rPr>
          <w:rFonts w:ascii="Arial" w:eastAsia="Times New Roman" w:hAnsi="Arial" w:cs="Arial"/>
          <w:color w:val="2D2D2D"/>
          <w:spacing w:val="2"/>
          <w:sz w:val="21"/>
          <w:szCs w:val="21"/>
          <w:lang w:eastAsia="ru-RU"/>
        </w:rPr>
        <w:t>ом к посещению не допускаются.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Ежедневно должна проводиться бесконтактная те</w:t>
      </w:r>
      <w:r w:rsidR="00573997">
        <w:rPr>
          <w:rFonts w:ascii="Arial" w:eastAsia="Times New Roman" w:hAnsi="Arial" w:cs="Arial"/>
          <w:color w:val="2D2D2D"/>
          <w:spacing w:val="2"/>
          <w:sz w:val="21"/>
          <w:szCs w:val="21"/>
          <w:lang w:eastAsia="ru-RU"/>
        </w:rPr>
        <w:t>рмометрия детей и сотрудников.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законных представителей (родителей или опекунов), до </w:t>
      </w:r>
      <w:r w:rsidRPr="00B11CCB">
        <w:rPr>
          <w:rFonts w:ascii="Arial" w:eastAsia="Times New Roman" w:hAnsi="Arial" w:cs="Arial"/>
          <w:color w:val="2D2D2D"/>
          <w:spacing w:val="2"/>
          <w:sz w:val="21"/>
          <w:szCs w:val="21"/>
          <w:lang w:eastAsia="ru-RU"/>
        </w:rPr>
        <w:lastRenderedPageBreak/>
        <w:t>перевода в медицинскую организацию или до приезда скорой помощи.</w:t>
      </w:r>
      <w:r w:rsidRPr="00B11CCB">
        <w:rPr>
          <w:rFonts w:ascii="Arial" w:eastAsia="Times New Roman" w:hAnsi="Arial" w:cs="Arial"/>
          <w:color w:val="2D2D2D"/>
          <w:spacing w:val="2"/>
          <w:sz w:val="21"/>
          <w:szCs w:val="21"/>
          <w:lang w:eastAsia="ru-RU"/>
        </w:rPr>
        <w:br/>
        <w:t>________________</w:t>
      </w:r>
      <w:r w:rsidRPr="00B11CCB">
        <w:rPr>
          <w:rFonts w:ascii="Arial" w:eastAsia="Times New Roman" w:hAnsi="Arial" w:cs="Arial"/>
          <w:color w:val="2D2D2D"/>
          <w:spacing w:val="2"/>
          <w:sz w:val="21"/>
          <w:szCs w:val="21"/>
          <w:lang w:eastAsia="ru-RU"/>
        </w:rPr>
        <w:br/>
        <w:t> Статья 29 </w:t>
      </w:r>
      <w:hyperlink r:id="rId69" w:history="1">
        <w:r w:rsidRPr="00B11CCB">
          <w:rPr>
            <w:rFonts w:ascii="Arial" w:eastAsia="Times New Roman" w:hAnsi="Arial" w:cs="Arial"/>
            <w:color w:val="00466E"/>
            <w:spacing w:val="2"/>
            <w:sz w:val="21"/>
            <w:szCs w:val="21"/>
            <w:u w:val="single"/>
            <w:lang w:eastAsia="ru-RU"/>
          </w:rPr>
          <w:t>Федерального закона от 30.03.1999 N 52-ФЗ "О санитарно-эпидемиологическом благополучии населения"</w:t>
        </w:r>
      </w:hyperlink>
      <w:r w:rsidRPr="00B11CCB">
        <w:rPr>
          <w:rFonts w:ascii="Arial" w:eastAsia="Times New Roman" w:hAnsi="Arial" w:cs="Arial"/>
          <w:color w:val="2D2D2D"/>
          <w:spacing w:val="2"/>
          <w:sz w:val="21"/>
          <w:szCs w:val="21"/>
          <w:lang w:eastAsia="ru-RU"/>
        </w:rPr>
        <w:t> (Собрание законодательства Российской Федерации, 1999, N 14</w:t>
      </w:r>
      <w:r w:rsidR="00573997">
        <w:rPr>
          <w:rFonts w:ascii="Arial" w:eastAsia="Times New Roman" w:hAnsi="Arial" w:cs="Arial"/>
          <w:color w:val="2D2D2D"/>
          <w:spacing w:val="2"/>
          <w:sz w:val="21"/>
          <w:szCs w:val="21"/>
          <w:lang w:eastAsia="ru-RU"/>
        </w:rPr>
        <w:t>, ст.1650; 2004 N 35 ст.3607).</w:t>
      </w:r>
      <w:r w:rsidR="00573997">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3.11.10*. Перед дневным и ночным сном, а также по возвращении после выхода детей (экскурсия, поход) за пределы собственной территории в летний оздоровительный сезон дети осматриваются на предмет присасывания </w:t>
      </w:r>
      <w:proofErr w:type="gramStart"/>
      <w:r w:rsidRPr="00B11CCB">
        <w:rPr>
          <w:rFonts w:ascii="Arial" w:eastAsia="Times New Roman" w:hAnsi="Arial" w:cs="Arial"/>
          <w:color w:val="2D2D2D"/>
          <w:spacing w:val="2"/>
          <w:sz w:val="21"/>
          <w:szCs w:val="21"/>
          <w:lang w:eastAsia="ru-RU"/>
        </w:rPr>
        <w:t>клеща.</w:t>
      </w:r>
      <w:r w:rsidRPr="00B11CCB">
        <w:rPr>
          <w:rFonts w:ascii="Arial" w:eastAsia="Times New Roman" w:hAnsi="Arial" w:cs="Arial"/>
          <w:color w:val="2D2D2D"/>
          <w:spacing w:val="2"/>
          <w:sz w:val="21"/>
          <w:szCs w:val="21"/>
          <w:lang w:eastAsia="ru-RU"/>
        </w:rPr>
        <w:br/>
        <w:t>_</w:t>
      </w:r>
      <w:proofErr w:type="gramEnd"/>
      <w:r w:rsidRPr="00B11CCB">
        <w:rPr>
          <w:rFonts w:ascii="Arial" w:eastAsia="Times New Roman" w:hAnsi="Arial" w:cs="Arial"/>
          <w:color w:val="2D2D2D"/>
          <w:spacing w:val="2"/>
          <w:sz w:val="21"/>
          <w:szCs w:val="21"/>
          <w:lang w:eastAsia="ru-RU"/>
        </w:rPr>
        <w:t>______________</w:t>
      </w:r>
      <w:r w:rsidRPr="00B11CCB">
        <w:rPr>
          <w:rFonts w:ascii="Arial" w:eastAsia="Times New Roman" w:hAnsi="Arial" w:cs="Arial"/>
          <w:color w:val="2D2D2D"/>
          <w:spacing w:val="2"/>
          <w:sz w:val="21"/>
          <w:szCs w:val="21"/>
          <w:lang w:eastAsia="ru-RU"/>
        </w:rPr>
        <w:br/>
        <w:t>* Нумерация соответствует оригиналу. - Приме</w:t>
      </w:r>
      <w:r w:rsidR="00573997">
        <w:rPr>
          <w:rFonts w:ascii="Arial" w:eastAsia="Times New Roman" w:hAnsi="Arial" w:cs="Arial"/>
          <w:color w:val="2D2D2D"/>
          <w:spacing w:val="2"/>
          <w:sz w:val="21"/>
          <w:szCs w:val="21"/>
          <w:lang w:eastAsia="ru-RU"/>
        </w:rPr>
        <w:t>чание изготовителя базы данных.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3.11.11. Допустимая температура воздуха составляет не ниже: в спальных помещениях +18°С, в спортивных залах +17°С, душевых +25°С, в столовой, в помещениях культурно-массового н</w:t>
      </w:r>
      <w:r w:rsidR="00573997">
        <w:rPr>
          <w:rFonts w:ascii="Arial" w:eastAsia="Times New Roman" w:hAnsi="Arial" w:cs="Arial"/>
          <w:color w:val="2D2D2D"/>
          <w:spacing w:val="2"/>
          <w:sz w:val="21"/>
          <w:szCs w:val="21"/>
          <w:lang w:eastAsia="ru-RU"/>
        </w:rPr>
        <w:t>азначения и для занятий +18°С.</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Помещения постоянного пребывания и проживания детей для дезинфекции воздушной среды оборудуются приборами по обеззараживанию воздуха.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 В организациях отдыха детей и их оздоровления с дневным пребыванием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3.12.1. Хозяйствующие субъекты в срок не позднее, чем за один месяц до открытия каждого сезона информируют территориальные органы, уполномоченные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о планируемых сроках заездов детей и режиме работы, а также количестве детей.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3.12.2. Минимальный набор помещений включает игровые комнаты, помещения для занятий кружков, спальные помещения (при организации сна), помещения для оказания медицинской помощи, спортивный зал, столовую, помещение для просушивания одежды и обуви, раздевалку для верхней одежды, кладовую спортинвентаря, игр и кружкового инвентаря, туалеты, помещение для хранения, обработки уборочного инвентаря и приготовле</w:t>
      </w:r>
      <w:r w:rsidR="00573997">
        <w:rPr>
          <w:rFonts w:ascii="Arial" w:eastAsia="Times New Roman" w:hAnsi="Arial" w:cs="Arial"/>
          <w:color w:val="2D2D2D"/>
          <w:spacing w:val="2"/>
          <w:sz w:val="21"/>
          <w:szCs w:val="21"/>
          <w:lang w:eastAsia="ru-RU"/>
        </w:rPr>
        <w:t>ния дезинфекционных растворов.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помещениях пребывания (игровые, мастерские, помещения дополнительного образования) детей и их дневного сна (при организации) проводится дезинфекция воздушной среды приборами по обеззараживанию воздуха.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3.12.3. При организации дневного сна возможно использование личных спальных принадлежностей и полотенец отдыхающих детей, а также возможность стирки постельного белья и полотенец родителями индивидуально для каждого ребенка.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3.12.4. Дети осматриваются на предмет присасывания клеща перед дневным сном, при возвращении детей после их выхода (экскурсия, поход) за пределы собственной территории хозяйственного субъекта.</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3.12.5. Прием детей осуществляется при наличии справки о состоянии здоровья ребенка, содержащую в том числе сведения об отсутствии в течении 21 календарного дня контактов с больными инфекционными заболеваниями. Указанные сведения вносятся в справку не ранее чем за 3 рабочих дня до направ</w:t>
      </w:r>
      <w:r w:rsidR="00573997">
        <w:rPr>
          <w:rFonts w:ascii="Arial" w:eastAsia="Times New Roman" w:hAnsi="Arial" w:cs="Arial"/>
          <w:color w:val="2D2D2D"/>
          <w:spacing w:val="2"/>
          <w:sz w:val="21"/>
          <w:szCs w:val="21"/>
          <w:lang w:eastAsia="ru-RU"/>
        </w:rPr>
        <w:t>ления в хозяйствующий субъект.</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Дети-инвалиды и дети с ограниченными возможностями здоровья направляются в организации, в которых созданы условия для их пребывания.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 В палаточных лагерях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3.13.1. Хозяйствующие субъекты в срок не позднее, чем за один месяц до открытия сезона информируют территориальные органы, уполномоченные на осуществление федерального государственного санитарно-эпидемиологического надзора о планируемых сроках заездов детей и режиме работы, о количестве детей.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3.13.2. Перед открытием палаточного лагеря на территории, на которой планируется его размещение, проводятся: уборка территории от мусора, сухостоя и валежника, очистка от колючих кустарников и растительности с ядовитыми плодами, а также ее </w:t>
      </w:r>
      <w:proofErr w:type="spellStart"/>
      <w:r w:rsidRPr="00B11CCB">
        <w:rPr>
          <w:rFonts w:ascii="Arial" w:eastAsia="Times New Roman" w:hAnsi="Arial" w:cs="Arial"/>
          <w:color w:val="2D2D2D"/>
          <w:spacing w:val="2"/>
          <w:sz w:val="21"/>
          <w:szCs w:val="21"/>
          <w:lang w:eastAsia="ru-RU"/>
        </w:rPr>
        <w:t>аккарицидная</w:t>
      </w:r>
      <w:proofErr w:type="spellEnd"/>
      <w:r w:rsidRPr="00B11CCB">
        <w:rPr>
          <w:rFonts w:ascii="Arial" w:eastAsia="Times New Roman" w:hAnsi="Arial" w:cs="Arial"/>
          <w:color w:val="2D2D2D"/>
          <w:spacing w:val="2"/>
          <w:sz w:val="21"/>
          <w:szCs w:val="21"/>
          <w:lang w:eastAsia="ru-RU"/>
        </w:rPr>
        <w:t xml:space="preserve"> обработка, меро</w:t>
      </w:r>
      <w:r w:rsidR="00573997">
        <w:rPr>
          <w:rFonts w:ascii="Arial" w:eastAsia="Times New Roman" w:hAnsi="Arial" w:cs="Arial"/>
          <w:color w:val="2D2D2D"/>
          <w:spacing w:val="2"/>
          <w:sz w:val="21"/>
          <w:szCs w:val="21"/>
          <w:lang w:eastAsia="ru-RU"/>
        </w:rPr>
        <w:t>приятия по борьбе с грызунами.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 палаточному лагерю должен быть</w:t>
      </w:r>
      <w:r w:rsidR="00573997">
        <w:rPr>
          <w:rFonts w:ascii="Arial" w:eastAsia="Times New Roman" w:hAnsi="Arial" w:cs="Arial"/>
          <w:color w:val="2D2D2D"/>
          <w:spacing w:val="2"/>
          <w:sz w:val="21"/>
          <w:szCs w:val="21"/>
          <w:lang w:eastAsia="ru-RU"/>
        </w:rPr>
        <w:t xml:space="preserve"> обеспечен подъезд транспорта.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Смены проводятся при установившейся ночной температуре воздуха окружающей среды не ниже +15°С. Продолжительность смены определяется его спецификой (профилем, программо</w:t>
      </w:r>
      <w:r w:rsidR="00573997">
        <w:rPr>
          <w:rFonts w:ascii="Arial" w:eastAsia="Times New Roman" w:hAnsi="Arial" w:cs="Arial"/>
          <w:color w:val="2D2D2D"/>
          <w:spacing w:val="2"/>
          <w:sz w:val="21"/>
          <w:szCs w:val="21"/>
          <w:lang w:eastAsia="ru-RU"/>
        </w:rPr>
        <w:t>й) и климатическими условиями.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 xml:space="preserve">Прием детей осуществляется при наличии справки о состоянии здоровья ребенка, отъезжающего в организацию отдыха детей и их оздоровления, в том числе содержащую сведения об отсутствии в течение 21 календарного дня контактов с больными инфекционными заболеваниями. Указанные сведения </w:t>
      </w:r>
      <w:r w:rsidRPr="00B11CCB">
        <w:rPr>
          <w:rFonts w:ascii="Arial" w:eastAsia="Times New Roman" w:hAnsi="Arial" w:cs="Arial"/>
          <w:color w:val="2D2D2D"/>
          <w:spacing w:val="2"/>
          <w:sz w:val="21"/>
          <w:szCs w:val="21"/>
          <w:lang w:eastAsia="ru-RU"/>
        </w:rPr>
        <w:lastRenderedPageBreak/>
        <w:t>вносятся в справку не ранее че</w:t>
      </w:r>
      <w:r w:rsidR="00573997">
        <w:rPr>
          <w:rFonts w:ascii="Arial" w:eastAsia="Times New Roman" w:hAnsi="Arial" w:cs="Arial"/>
          <w:color w:val="2D2D2D"/>
          <w:spacing w:val="2"/>
          <w:sz w:val="21"/>
          <w:szCs w:val="21"/>
          <w:lang w:eastAsia="ru-RU"/>
        </w:rPr>
        <w:t>м за 3 рабочих дня до отъезда.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Дети-инвалиды и дети с ограниченными возможностями здоровья принимаются в организации, в которых созданы условия для их пребывания.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3.13.3. Территория, на которой размещается палаточный лагерь, обоз</w:t>
      </w:r>
      <w:r w:rsidR="00573997">
        <w:rPr>
          <w:rFonts w:ascii="Arial" w:eastAsia="Times New Roman" w:hAnsi="Arial" w:cs="Arial"/>
          <w:color w:val="2D2D2D"/>
          <w:spacing w:val="2"/>
          <w:sz w:val="21"/>
          <w:szCs w:val="21"/>
          <w:lang w:eastAsia="ru-RU"/>
        </w:rPr>
        <w:t>начается по периметру знаками.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 территории размещения палаточного лагеря предусматриваются зоны: жилая; приготовления и приема пищи, хранения продуктов питания; санитарно-бытовая; административно-хозяйственная;</w:t>
      </w:r>
      <w:r w:rsidR="00573997">
        <w:rPr>
          <w:rFonts w:ascii="Arial" w:eastAsia="Times New Roman" w:hAnsi="Arial" w:cs="Arial"/>
          <w:color w:val="2D2D2D"/>
          <w:spacing w:val="2"/>
          <w:sz w:val="21"/>
          <w:szCs w:val="21"/>
          <w:lang w:eastAsia="ru-RU"/>
        </w:rPr>
        <w:t xml:space="preserve"> физкультурно-оздоровительная.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Медицинский пункт (для палаточных лагерей с численностью несовершеннолетних более 100 детей) размещают в помещении или отдельной палатке площадью не менее 4 м. Для изоляции заболевших детей используются отдельные помещения или палатки не более, чем на 3 места, совместное проживание в которых дет</w:t>
      </w:r>
      <w:r w:rsidR="00573997">
        <w:rPr>
          <w:rFonts w:ascii="Arial" w:eastAsia="Times New Roman" w:hAnsi="Arial" w:cs="Arial"/>
          <w:color w:val="2D2D2D"/>
          <w:spacing w:val="2"/>
          <w:sz w:val="21"/>
          <w:szCs w:val="21"/>
          <w:lang w:eastAsia="ru-RU"/>
        </w:rPr>
        <w:t>ей и персонала не допускается.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темное время суток обеспечивается дежурное освещение тропинок, ведущих к туалетам.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3.13.4. По периметру размещения палаток оборудуется отвод для дождевых вод, пала</w:t>
      </w:r>
      <w:r w:rsidR="00573997">
        <w:rPr>
          <w:rFonts w:ascii="Arial" w:eastAsia="Times New Roman" w:hAnsi="Arial" w:cs="Arial"/>
          <w:color w:val="2D2D2D"/>
          <w:spacing w:val="2"/>
          <w:sz w:val="21"/>
          <w:szCs w:val="21"/>
          <w:lang w:eastAsia="ru-RU"/>
        </w:rPr>
        <w:t>тки устанавливаются на настил.</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Палатки должны быть непромокаемыми (или устанавливаться под тентом), ветроустойчивыми, иметь защиту от насекомых (защитная сетка на двери и окнах). Все палатки должны иметь закрывающийся вход, а также место для хранения обуви.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3.13.5. Каждый проживающий в палаточном лагере обеспечивается индивидуальным спальным местом. Индивидуальные спальные места оборудуются кроватями (раскладушками) в комплекте с матрацем, одеялом и подушкой или при отсутствии кроватей - теплоизоляционными ковриками в комплекте со спальными мешками. Спальные мешки комплектуются индивидуальными с</w:t>
      </w:r>
      <w:r w:rsidR="00573997">
        <w:rPr>
          <w:rFonts w:ascii="Arial" w:eastAsia="Times New Roman" w:hAnsi="Arial" w:cs="Arial"/>
          <w:color w:val="2D2D2D"/>
          <w:spacing w:val="2"/>
          <w:sz w:val="21"/>
          <w:szCs w:val="21"/>
          <w:lang w:eastAsia="ru-RU"/>
        </w:rPr>
        <w:t>ъемными вкладышами.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Могут использоваться личные теплоизоляционные ковр</w:t>
      </w:r>
      <w:r w:rsidR="00573997">
        <w:rPr>
          <w:rFonts w:ascii="Arial" w:eastAsia="Times New Roman" w:hAnsi="Arial" w:cs="Arial"/>
          <w:color w:val="2D2D2D"/>
          <w:spacing w:val="2"/>
          <w:sz w:val="21"/>
          <w:szCs w:val="21"/>
          <w:lang w:eastAsia="ru-RU"/>
        </w:rPr>
        <w:t>ики, спальные мешки, вкладыши.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Количество детей, проживающих в палатке должно соответствовать вместимости, указанной в</w:t>
      </w:r>
      <w:r w:rsidR="00573997">
        <w:rPr>
          <w:rFonts w:ascii="Arial" w:eastAsia="Times New Roman" w:hAnsi="Arial" w:cs="Arial"/>
          <w:color w:val="2D2D2D"/>
          <w:spacing w:val="2"/>
          <w:sz w:val="21"/>
          <w:szCs w:val="21"/>
          <w:lang w:eastAsia="ru-RU"/>
        </w:rPr>
        <w:t xml:space="preserve"> техническом паспорте палатки.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3.13.6. В качестве источников питьевой воды используются существующие источники централизованного, нецентрализованного водоснабж</w:t>
      </w:r>
      <w:r w:rsidR="00573997">
        <w:rPr>
          <w:rFonts w:ascii="Arial" w:eastAsia="Times New Roman" w:hAnsi="Arial" w:cs="Arial"/>
          <w:color w:val="2D2D2D"/>
          <w:spacing w:val="2"/>
          <w:sz w:val="21"/>
          <w:szCs w:val="21"/>
          <w:lang w:eastAsia="ru-RU"/>
        </w:rPr>
        <w:t>ения, привозная питьевая вода.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Дезинфекция емкостей для доставки и хранения питьевой воды проводится разрешенными к применению препаратами, в соответствии с инструкцией производителя.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3.13.8*. Запас постельного белья и вкладышей в спальные мешки формируется с учетом обеспечения смены комплекта не менее 1 раза в 7 календарных </w:t>
      </w:r>
      <w:proofErr w:type="gramStart"/>
      <w:r w:rsidRPr="00B11CCB">
        <w:rPr>
          <w:rFonts w:ascii="Arial" w:eastAsia="Times New Roman" w:hAnsi="Arial" w:cs="Arial"/>
          <w:color w:val="2D2D2D"/>
          <w:spacing w:val="2"/>
          <w:sz w:val="21"/>
          <w:szCs w:val="21"/>
          <w:lang w:eastAsia="ru-RU"/>
        </w:rPr>
        <w:t>дней.</w:t>
      </w:r>
      <w:r w:rsidRPr="00B11CCB">
        <w:rPr>
          <w:rFonts w:ascii="Arial" w:eastAsia="Times New Roman" w:hAnsi="Arial" w:cs="Arial"/>
          <w:color w:val="2D2D2D"/>
          <w:spacing w:val="2"/>
          <w:sz w:val="21"/>
          <w:szCs w:val="21"/>
          <w:lang w:eastAsia="ru-RU"/>
        </w:rPr>
        <w:br/>
        <w:t>_</w:t>
      </w:r>
      <w:proofErr w:type="gramEnd"/>
      <w:r w:rsidRPr="00B11CCB">
        <w:rPr>
          <w:rFonts w:ascii="Arial" w:eastAsia="Times New Roman" w:hAnsi="Arial" w:cs="Arial"/>
          <w:color w:val="2D2D2D"/>
          <w:spacing w:val="2"/>
          <w:sz w:val="21"/>
          <w:szCs w:val="21"/>
          <w:lang w:eastAsia="ru-RU"/>
        </w:rPr>
        <w:t>______________</w:t>
      </w:r>
      <w:r w:rsidRPr="00B11CCB">
        <w:rPr>
          <w:rFonts w:ascii="Arial" w:eastAsia="Times New Roman" w:hAnsi="Arial" w:cs="Arial"/>
          <w:color w:val="2D2D2D"/>
          <w:spacing w:val="2"/>
          <w:sz w:val="21"/>
          <w:szCs w:val="21"/>
          <w:lang w:eastAsia="ru-RU"/>
        </w:rPr>
        <w:br/>
        <w:t>* Нумерация соответствует оригиналу. - Примеч</w:t>
      </w:r>
      <w:r w:rsidR="00573997">
        <w:rPr>
          <w:rFonts w:ascii="Arial" w:eastAsia="Times New Roman" w:hAnsi="Arial" w:cs="Arial"/>
          <w:color w:val="2D2D2D"/>
          <w:spacing w:val="2"/>
          <w:sz w:val="21"/>
          <w:szCs w:val="21"/>
          <w:lang w:eastAsia="ru-RU"/>
        </w:rPr>
        <w:t>ание изготовителя базы данных.</w:t>
      </w:r>
      <w:r w:rsidR="00573997">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3.13.9. Организованная помывка детей должна проводиться не реже 1 раза в 7 календарных дней.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3.13.10. Для просушивания одежды и обуви на территории палаточного лагеря оборудуется специальное место.</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3.13.11. На территории санитарно-бытовой зоны палаточного лагеря размещаются умывальники, душевые, место для мытья ног, место для стирки белья, сушки одежды, туалеты, место сбора мусора. Количество умывальников определяется из расче</w:t>
      </w:r>
      <w:r w:rsidR="00573997">
        <w:rPr>
          <w:rFonts w:ascii="Arial" w:eastAsia="Times New Roman" w:hAnsi="Arial" w:cs="Arial"/>
          <w:color w:val="2D2D2D"/>
          <w:spacing w:val="2"/>
          <w:sz w:val="21"/>
          <w:szCs w:val="21"/>
          <w:lang w:eastAsia="ru-RU"/>
        </w:rPr>
        <w:t>та 1 умывальник на 10 человек.</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Место для личной гигиены для девушек оборудуется в душевой кабине, женском туалете или отдельной палатке и обеспечивается подставками (полками) для предметов личной гигиен</w:t>
      </w:r>
      <w:r w:rsidR="00573997">
        <w:rPr>
          <w:rFonts w:ascii="Arial" w:eastAsia="Times New Roman" w:hAnsi="Arial" w:cs="Arial"/>
          <w:color w:val="2D2D2D"/>
          <w:spacing w:val="2"/>
          <w:sz w:val="21"/>
          <w:szCs w:val="21"/>
          <w:lang w:eastAsia="ru-RU"/>
        </w:rPr>
        <w:t>ы и емкостями для теплой воды.</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Туалеты в палаточных лагерях располагаются на расстоянии не менее 25 метров от жилой зоны и пищеблока и не менее 50 метров от места купания, из расчета одно очко (размером не более 0,2 м х 0,3 м) на 20 человек раздельно для мальчиков и девочек. Не допускается устройство туалетов без крыши (навеса). Возле туа</w:t>
      </w:r>
      <w:r w:rsidR="00573997">
        <w:rPr>
          <w:rFonts w:ascii="Arial" w:eastAsia="Times New Roman" w:hAnsi="Arial" w:cs="Arial"/>
          <w:color w:val="2D2D2D"/>
          <w:spacing w:val="2"/>
          <w:sz w:val="21"/>
          <w:szCs w:val="21"/>
          <w:lang w:eastAsia="ru-RU"/>
        </w:rPr>
        <w:t>летов оборудуются рукомойники.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Туалеты выгребного типа организуют с надземной частью и водонепроницаемым выгребом. Глубина выгреба от поверхности земли рассчитывается в зависимости от уровня стояния грунтовых вод, но не менее 1 метра. Не допускается заполнение выгреба более чем на 2/3 объема. Также допускается использовать биотуалеты.</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3.13.12. При отсутствии условий для организованного вывоза органических (пищевых) отходов в хозяйственной зоне для утилизации отходов оборудуется компостная яма, закрывающаяся крышкой. Содержимое компостной ямы ежедневно присыпается слоем земли. При заполнении ямы она засыпается землей.</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lastRenderedPageBreak/>
        <w:t xml:space="preserve">3.13.13. Сточные воды отводятся в специальную яму, закрытую крышкой. Наполнение ямы </w:t>
      </w:r>
      <w:r w:rsidR="00573997">
        <w:rPr>
          <w:rFonts w:ascii="Arial" w:eastAsia="Times New Roman" w:hAnsi="Arial" w:cs="Arial"/>
          <w:color w:val="2D2D2D"/>
          <w:spacing w:val="2"/>
          <w:sz w:val="21"/>
          <w:szCs w:val="21"/>
          <w:lang w:eastAsia="ru-RU"/>
        </w:rPr>
        <w:t>не должно превышать ее объема.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Мыльные воды должны проходить очистку через фильт</w:t>
      </w:r>
      <w:r w:rsidR="00573997">
        <w:rPr>
          <w:rFonts w:ascii="Arial" w:eastAsia="Times New Roman" w:hAnsi="Arial" w:cs="Arial"/>
          <w:color w:val="2D2D2D"/>
          <w:spacing w:val="2"/>
          <w:sz w:val="21"/>
          <w:szCs w:val="21"/>
          <w:lang w:eastAsia="ru-RU"/>
        </w:rPr>
        <w:t>р для улавливания мыльных вод.</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Ямы-поглотители, ямы надворных туалетов, надворные туалеты ежедневно обрабатываются раствором дезинфекционных средств.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3.13.14. Дети осматриваются на предмет присасывания клеща перед дневным и ночным сном, а также при возвращении детей после их выхода за пределы территории палаточного лагеря.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3.13.15. Организация питания в палаточных лагерях осуществляется в соответствии с абзацами вторым - четвертым, десятым пункта 2.4.6 Правил и санитарно-эпидемиологическими требованиями к организации общественного питания населения.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3.14. В организациях труда и отдыха (полевой практики) должны соблюдаться следующие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3.14.1. В весенний,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w:t>
      </w:r>
      <w:r w:rsidR="00573997">
        <w:rPr>
          <w:rFonts w:ascii="Arial" w:eastAsia="Times New Roman" w:hAnsi="Arial" w:cs="Arial"/>
          <w:color w:val="2D2D2D"/>
          <w:spacing w:val="2"/>
          <w:sz w:val="21"/>
          <w:szCs w:val="21"/>
          <w:lang w:eastAsia="ru-RU"/>
        </w:rPr>
        <w:t>ции.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Дети долж</w:t>
      </w:r>
      <w:r w:rsidR="00573997">
        <w:rPr>
          <w:rFonts w:ascii="Arial" w:eastAsia="Times New Roman" w:hAnsi="Arial" w:cs="Arial"/>
          <w:color w:val="2D2D2D"/>
          <w:spacing w:val="2"/>
          <w:sz w:val="21"/>
          <w:szCs w:val="21"/>
          <w:lang w:eastAsia="ru-RU"/>
        </w:rPr>
        <w:t>ны работать в головных уборах.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температурах воздуха от 25°С до 28°С продолжительность работы должна составлять не более 2,5 часов для лиц в возрасте от 14 до 16 лет. Для лиц от 16 до 18 лет - не более 3,5 часов.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3.14.2. Запрещается труд детей после 20:00 часов.</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3.14.5*. В зависимости от используемой формы для организации и размещения лагеря труда и отдыха к его обустройству применяются требования пунктов 3.10, 3.11, 3.12 Правил </w:t>
      </w:r>
      <w:proofErr w:type="gramStart"/>
      <w:r w:rsidRPr="00B11CCB">
        <w:rPr>
          <w:rFonts w:ascii="Arial" w:eastAsia="Times New Roman" w:hAnsi="Arial" w:cs="Arial"/>
          <w:color w:val="2D2D2D"/>
          <w:spacing w:val="2"/>
          <w:sz w:val="21"/>
          <w:szCs w:val="21"/>
          <w:lang w:eastAsia="ru-RU"/>
        </w:rPr>
        <w:t>3.</w:t>
      </w:r>
      <w:r w:rsidRPr="00B11CCB">
        <w:rPr>
          <w:rFonts w:ascii="Arial" w:eastAsia="Times New Roman" w:hAnsi="Arial" w:cs="Arial"/>
          <w:color w:val="2D2D2D"/>
          <w:spacing w:val="2"/>
          <w:sz w:val="21"/>
          <w:szCs w:val="21"/>
          <w:lang w:eastAsia="ru-RU"/>
        </w:rPr>
        <w:br/>
        <w:t>_</w:t>
      </w:r>
      <w:proofErr w:type="gramEnd"/>
      <w:r w:rsidRPr="00B11CCB">
        <w:rPr>
          <w:rFonts w:ascii="Arial" w:eastAsia="Times New Roman" w:hAnsi="Arial" w:cs="Arial"/>
          <w:color w:val="2D2D2D"/>
          <w:spacing w:val="2"/>
          <w:sz w:val="21"/>
          <w:szCs w:val="21"/>
          <w:lang w:eastAsia="ru-RU"/>
        </w:rPr>
        <w:t>______________</w:t>
      </w:r>
      <w:r w:rsidRPr="00B11CCB">
        <w:rPr>
          <w:rFonts w:ascii="Arial" w:eastAsia="Times New Roman" w:hAnsi="Arial" w:cs="Arial"/>
          <w:color w:val="2D2D2D"/>
          <w:spacing w:val="2"/>
          <w:sz w:val="21"/>
          <w:szCs w:val="21"/>
          <w:lang w:eastAsia="ru-RU"/>
        </w:rPr>
        <w:br/>
        <w:t>* Нумерация соответствует оригиналу. - Приме</w:t>
      </w:r>
      <w:r w:rsidR="00573997">
        <w:rPr>
          <w:rFonts w:ascii="Arial" w:eastAsia="Times New Roman" w:hAnsi="Arial" w:cs="Arial"/>
          <w:color w:val="2D2D2D"/>
          <w:spacing w:val="2"/>
          <w:sz w:val="21"/>
          <w:szCs w:val="21"/>
          <w:lang w:eastAsia="ru-RU"/>
        </w:rPr>
        <w:t>чание изготовителя базы данных.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3.14.6. Прием детей осуществляется при наличии справки о состоянии здоровья ребенка, направляемого в организацию отдыха детей и их оздоровления, содержащую в том числе сведения об отсутствии в течении 21 календарного дня контактов с больными инфекционными заболеваниями. Указанные сведения вносятся в справку не ранее чем за 3 рабочих дня до направления в хозяйствующий субъект.</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3.15. При временном размещении организованных групп детей в общежитиях, гостиницах, турбазах, базах отдыха должны соб</w:t>
      </w:r>
      <w:r w:rsidR="00573997">
        <w:rPr>
          <w:rFonts w:ascii="Arial" w:eastAsia="Times New Roman" w:hAnsi="Arial" w:cs="Arial"/>
          <w:color w:val="2D2D2D"/>
          <w:spacing w:val="2"/>
          <w:sz w:val="21"/>
          <w:szCs w:val="21"/>
          <w:lang w:eastAsia="ru-RU"/>
        </w:rPr>
        <w:t>людаться следующие требования: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организации временного пребывания организованных групп детей от восьми и более человек, находящихся с руководителем организованной группы, без родителей (законных представителей) им должны быть обеспечены условия для проживания с соблюдением норм площади, соблюдения правил личной гигиены, питани</w:t>
      </w:r>
      <w:r w:rsidR="00573997">
        <w:rPr>
          <w:rFonts w:ascii="Arial" w:eastAsia="Times New Roman" w:hAnsi="Arial" w:cs="Arial"/>
          <w:color w:val="2D2D2D"/>
          <w:spacing w:val="2"/>
          <w:sz w:val="21"/>
          <w:szCs w:val="21"/>
          <w:lang w:eastAsia="ru-RU"/>
        </w:rPr>
        <w:t>я, организован питьевой режим.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Не допускается проживание организованных групп детей в помещениях без естественного освещения, без централизованного водоснабжения и канализации, а также в помещениях, расположенных в подвальных и цокольных этажах.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3.15*. При проведении массовых мероприятий с участием детей и молодежи должны соблюдаться следующие </w:t>
      </w:r>
      <w:proofErr w:type="gramStart"/>
      <w:r w:rsidRPr="00B11CCB">
        <w:rPr>
          <w:rFonts w:ascii="Arial" w:eastAsia="Times New Roman" w:hAnsi="Arial" w:cs="Arial"/>
          <w:color w:val="2D2D2D"/>
          <w:spacing w:val="2"/>
          <w:sz w:val="21"/>
          <w:szCs w:val="21"/>
          <w:lang w:eastAsia="ru-RU"/>
        </w:rPr>
        <w:t>требования:</w:t>
      </w:r>
      <w:r w:rsidRPr="00B11CCB">
        <w:rPr>
          <w:rFonts w:ascii="Arial" w:eastAsia="Times New Roman" w:hAnsi="Arial" w:cs="Arial"/>
          <w:color w:val="2D2D2D"/>
          <w:spacing w:val="2"/>
          <w:sz w:val="21"/>
          <w:szCs w:val="21"/>
          <w:lang w:eastAsia="ru-RU"/>
        </w:rPr>
        <w:br/>
        <w:t>_</w:t>
      </w:r>
      <w:proofErr w:type="gramEnd"/>
      <w:r w:rsidRPr="00B11CCB">
        <w:rPr>
          <w:rFonts w:ascii="Arial" w:eastAsia="Times New Roman" w:hAnsi="Arial" w:cs="Arial"/>
          <w:color w:val="2D2D2D"/>
          <w:spacing w:val="2"/>
          <w:sz w:val="21"/>
          <w:szCs w:val="21"/>
          <w:lang w:eastAsia="ru-RU"/>
        </w:rPr>
        <w:t>______________</w:t>
      </w:r>
      <w:r w:rsidRPr="00B11CCB">
        <w:rPr>
          <w:rFonts w:ascii="Arial" w:eastAsia="Times New Roman" w:hAnsi="Arial" w:cs="Arial"/>
          <w:color w:val="2D2D2D"/>
          <w:spacing w:val="2"/>
          <w:sz w:val="21"/>
          <w:szCs w:val="21"/>
          <w:lang w:eastAsia="ru-RU"/>
        </w:rPr>
        <w:br/>
        <w:t>* Нумерация соответствует оригиналу. - Примеч</w:t>
      </w:r>
      <w:r w:rsidR="00573997">
        <w:rPr>
          <w:rFonts w:ascii="Arial" w:eastAsia="Times New Roman" w:hAnsi="Arial" w:cs="Arial"/>
          <w:color w:val="2D2D2D"/>
          <w:spacing w:val="2"/>
          <w:sz w:val="21"/>
          <w:szCs w:val="21"/>
          <w:lang w:eastAsia="ru-RU"/>
        </w:rPr>
        <w:t>ание изготовителя базы данных.</w:t>
      </w:r>
      <w:r w:rsidR="00573997">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 xml:space="preserve">3.16.1. Хозяйствующие субъекты деятельность которых связана с организацией и проведением массовых мероприятий с участием детей и молодежи, в срок не позднее, чем за 1 месяц до начала мероприятия информируют территориальные органы, уполномоченные на осуществление федерального государственного санитарно-эпидемиологического надзора о планируемых сроках проведения мероприятия, о количестве участников, условиях доставки участников до планируемого места проведения мероприятия, условиях проживания, организации питьевого режима, организации питания, сроках проведения </w:t>
      </w:r>
      <w:proofErr w:type="spellStart"/>
      <w:r w:rsidRPr="00B11CCB">
        <w:rPr>
          <w:rFonts w:ascii="Arial" w:eastAsia="Times New Roman" w:hAnsi="Arial" w:cs="Arial"/>
          <w:color w:val="2D2D2D"/>
          <w:spacing w:val="2"/>
          <w:sz w:val="21"/>
          <w:szCs w:val="21"/>
          <w:lang w:eastAsia="ru-RU"/>
        </w:rPr>
        <w:t>дератизационных</w:t>
      </w:r>
      <w:proofErr w:type="spellEnd"/>
      <w:r w:rsidRPr="00B11CCB">
        <w:rPr>
          <w:rFonts w:ascii="Arial" w:eastAsia="Times New Roman" w:hAnsi="Arial" w:cs="Arial"/>
          <w:color w:val="2D2D2D"/>
          <w:spacing w:val="2"/>
          <w:sz w:val="21"/>
          <w:szCs w:val="21"/>
          <w:lang w:eastAsia="ru-RU"/>
        </w:rPr>
        <w:t>, дезинсекционных мероприятиях и о противоклещевых обработках (в случае если мероприятие проводится в теплое время года и в природных условиях).</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 При перевозке организованных групп детей железнодорожным транспортом должны соблюдаться следующие санитарно-эпидемиологические требования:</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4.1. Организаторами поездок организованных групп дете</w:t>
      </w:r>
      <w:r w:rsidR="00573997">
        <w:rPr>
          <w:rFonts w:ascii="Arial" w:eastAsia="Times New Roman" w:hAnsi="Arial" w:cs="Arial"/>
          <w:color w:val="2D2D2D"/>
          <w:spacing w:val="2"/>
          <w:sz w:val="21"/>
          <w:szCs w:val="21"/>
          <w:lang w:eastAsia="ru-RU"/>
        </w:rPr>
        <w:t>й железнодорожным транспортом:</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обеспечивается сопровождение организованных групп детей взрослыми из расчета 1 сопровождающий на количество детей до 12 человек в период следования</w:t>
      </w:r>
      <w:r w:rsidR="00573997">
        <w:rPr>
          <w:rFonts w:ascii="Arial" w:eastAsia="Times New Roman" w:hAnsi="Arial" w:cs="Arial"/>
          <w:color w:val="2D2D2D"/>
          <w:spacing w:val="2"/>
          <w:sz w:val="21"/>
          <w:szCs w:val="21"/>
          <w:lang w:eastAsia="ru-RU"/>
        </w:rPr>
        <w:t xml:space="preserve"> к месту назначения и обратно;</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организуется питание организованных групп детей с</w:t>
      </w:r>
      <w:r w:rsidR="00573997">
        <w:rPr>
          <w:rFonts w:ascii="Arial" w:eastAsia="Times New Roman" w:hAnsi="Arial" w:cs="Arial"/>
          <w:color w:val="2D2D2D"/>
          <w:spacing w:val="2"/>
          <w:sz w:val="21"/>
          <w:szCs w:val="21"/>
          <w:lang w:eastAsia="ru-RU"/>
        </w:rPr>
        <w:t xml:space="preserve"> интервалами не более 4 часов;</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lastRenderedPageBreak/>
        <w:t>организуется питьевой режим в пути следования и при доставке организованных групп детей от железнодорожного вокзала до места назначения и обратно, а также при нахождении организованных групп детей на вокзале.</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4.2.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4.3. При нахождении в пути свыше 1 дня</w:t>
      </w:r>
      <w:r w:rsidR="00573997">
        <w:rPr>
          <w:rFonts w:ascii="Arial" w:eastAsia="Times New Roman" w:hAnsi="Arial" w:cs="Arial"/>
          <w:color w:val="2D2D2D"/>
          <w:spacing w:val="2"/>
          <w:sz w:val="21"/>
          <w:szCs w:val="21"/>
          <w:lang w:eastAsia="ru-RU"/>
        </w:rPr>
        <w:t xml:space="preserve"> организуется горячее питание.</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Кратность приема пищи определяется временем нахождения групп детей в пути следования, времени суток и в соответствии с ф</w:t>
      </w:r>
      <w:r w:rsidR="00573997">
        <w:rPr>
          <w:rFonts w:ascii="Arial" w:eastAsia="Times New Roman" w:hAnsi="Arial" w:cs="Arial"/>
          <w:color w:val="2D2D2D"/>
          <w:spacing w:val="2"/>
          <w:sz w:val="21"/>
          <w:szCs w:val="21"/>
          <w:lang w:eastAsia="ru-RU"/>
        </w:rPr>
        <w:t>изиологическими потребностями.</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При нахождении в пути следования менее 1 дня (менее 24 часов) питание детей осуществляется в соответствии с гигиеническими нормативами.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4.4. 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рабочих дня до начала поездки.</w:t>
      </w:r>
      <w:r w:rsidRPr="00B11CCB">
        <w:rPr>
          <w:rFonts w:ascii="Arial" w:eastAsia="Times New Roman" w:hAnsi="Arial" w:cs="Arial"/>
          <w:color w:val="2D2D2D"/>
          <w:spacing w:val="2"/>
          <w:sz w:val="21"/>
          <w:szCs w:val="21"/>
          <w:lang w:eastAsia="ru-RU"/>
        </w:rPr>
        <w:br/>
      </w:r>
    </w:p>
    <w:p w:rsidR="00B11CCB" w:rsidRPr="00B11CCB" w:rsidRDefault="00B11CCB" w:rsidP="00B11CCB">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11CCB">
        <w:rPr>
          <w:rFonts w:ascii="Arial" w:eastAsia="Times New Roman" w:hAnsi="Arial" w:cs="Arial"/>
          <w:color w:val="2D2D2D"/>
          <w:spacing w:val="2"/>
          <w:sz w:val="21"/>
          <w:szCs w:val="21"/>
          <w:lang w:eastAsia="ru-RU"/>
        </w:rPr>
        <w:t>4.5.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 уполномоченные на осуществление федерального государственного санитарно-эпидемиологического надзора по месту отправления с указан</w:t>
      </w:r>
      <w:r w:rsidR="00573997">
        <w:rPr>
          <w:rFonts w:ascii="Arial" w:eastAsia="Times New Roman" w:hAnsi="Arial" w:cs="Arial"/>
          <w:color w:val="2D2D2D"/>
          <w:spacing w:val="2"/>
          <w:sz w:val="21"/>
          <w:szCs w:val="21"/>
          <w:lang w:eastAsia="ru-RU"/>
        </w:rPr>
        <w:t>ием следующих сведений: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наименование или фамилия, имя, отчество (при наличии) ор</w:t>
      </w:r>
      <w:r w:rsidR="00573997">
        <w:rPr>
          <w:rFonts w:ascii="Arial" w:eastAsia="Times New Roman" w:hAnsi="Arial" w:cs="Arial"/>
          <w:color w:val="2D2D2D"/>
          <w:spacing w:val="2"/>
          <w:sz w:val="21"/>
          <w:szCs w:val="21"/>
          <w:lang w:eastAsia="ru-RU"/>
        </w:rPr>
        <w:t>ганизатора отдыха групп детей;</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адрес</w:t>
      </w:r>
      <w:r w:rsidR="00573997">
        <w:rPr>
          <w:rFonts w:ascii="Arial" w:eastAsia="Times New Roman" w:hAnsi="Arial" w:cs="Arial"/>
          <w:color w:val="2D2D2D"/>
          <w:spacing w:val="2"/>
          <w:sz w:val="21"/>
          <w:szCs w:val="21"/>
          <w:lang w:eastAsia="ru-RU"/>
        </w:rPr>
        <w:t xml:space="preserve"> местонахождения организатора;</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дата выезда, станция отправления и назначения, н</w:t>
      </w:r>
      <w:r w:rsidR="00573997">
        <w:rPr>
          <w:rFonts w:ascii="Arial" w:eastAsia="Times New Roman" w:hAnsi="Arial" w:cs="Arial"/>
          <w:color w:val="2D2D2D"/>
          <w:spacing w:val="2"/>
          <w:sz w:val="21"/>
          <w:szCs w:val="21"/>
          <w:lang w:eastAsia="ru-RU"/>
        </w:rPr>
        <w:t>омер поезда и вагона, его вид;</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количество детей и сопрово</w:t>
      </w:r>
      <w:r w:rsidR="00573997">
        <w:rPr>
          <w:rFonts w:ascii="Arial" w:eastAsia="Times New Roman" w:hAnsi="Arial" w:cs="Arial"/>
          <w:color w:val="2D2D2D"/>
          <w:spacing w:val="2"/>
          <w:sz w:val="21"/>
          <w:szCs w:val="21"/>
          <w:lang w:eastAsia="ru-RU"/>
        </w:rPr>
        <w:t>ждающих;</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налич</w:t>
      </w:r>
      <w:r w:rsidR="00573997">
        <w:rPr>
          <w:rFonts w:ascii="Arial" w:eastAsia="Times New Roman" w:hAnsi="Arial" w:cs="Arial"/>
          <w:color w:val="2D2D2D"/>
          <w:spacing w:val="2"/>
          <w:sz w:val="21"/>
          <w:szCs w:val="21"/>
          <w:lang w:eastAsia="ru-RU"/>
        </w:rPr>
        <w:t>ие медицинского сопровождения;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наименование и адре</w:t>
      </w:r>
      <w:r w:rsidR="00573997">
        <w:rPr>
          <w:rFonts w:ascii="Arial" w:eastAsia="Times New Roman" w:hAnsi="Arial" w:cs="Arial"/>
          <w:color w:val="2D2D2D"/>
          <w:spacing w:val="2"/>
          <w:sz w:val="21"/>
          <w:szCs w:val="21"/>
          <w:lang w:eastAsia="ru-RU"/>
        </w:rPr>
        <w:t>с конечного пункта назначения;</w:t>
      </w:r>
      <w:r w:rsidR="00573997">
        <w:rPr>
          <w:rFonts w:ascii="Arial" w:eastAsia="Times New Roman" w:hAnsi="Arial" w:cs="Arial"/>
          <w:color w:val="2D2D2D"/>
          <w:spacing w:val="2"/>
          <w:sz w:val="21"/>
          <w:szCs w:val="21"/>
          <w:lang w:eastAsia="ru-RU"/>
        </w:rPr>
        <w:br/>
      </w:r>
      <w:r w:rsidRPr="00B11CCB">
        <w:rPr>
          <w:rFonts w:ascii="Arial" w:eastAsia="Times New Roman" w:hAnsi="Arial" w:cs="Arial"/>
          <w:color w:val="2D2D2D"/>
          <w:spacing w:val="2"/>
          <w:sz w:val="21"/>
          <w:szCs w:val="21"/>
          <w:lang w:eastAsia="ru-RU"/>
        </w:rPr>
        <w:t>планируемый тип питания в пути следования.</w:t>
      </w:r>
    </w:p>
    <w:p w:rsidR="006E3C59" w:rsidRDefault="006E3C59"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B11CCB">
      <w:pPr>
        <w:spacing w:after="0" w:line="240" w:lineRule="auto"/>
      </w:pPr>
    </w:p>
    <w:p w:rsidR="00020856" w:rsidRDefault="00020856" w:rsidP="0002085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ТР ТС 025/2012 Технический регламент Таможенного союза "О безопасности мебельной продукции"</w:t>
      </w:r>
    </w:p>
    <w:p w:rsidR="00020856" w:rsidRDefault="00020856" w:rsidP="0002085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r>
      <w:hyperlink r:id="rId70" w:history="1">
        <w:r>
          <w:rPr>
            <w:rStyle w:val="a5"/>
            <w:rFonts w:ascii="Arial" w:hAnsi="Arial" w:cs="Arial"/>
            <w:color w:val="00466E"/>
            <w:spacing w:val="2"/>
            <w:sz w:val="21"/>
            <w:szCs w:val="21"/>
          </w:rPr>
          <w:t>Решением Совета Евразийской</w:t>
        </w:r>
        <w:r>
          <w:rPr>
            <w:rFonts w:ascii="Arial" w:hAnsi="Arial" w:cs="Arial"/>
            <w:color w:val="00466E"/>
            <w:spacing w:val="2"/>
            <w:sz w:val="21"/>
            <w:szCs w:val="21"/>
            <w:u w:val="single"/>
          </w:rPr>
          <w:br/>
        </w:r>
        <w:r>
          <w:rPr>
            <w:rStyle w:val="a5"/>
            <w:rFonts w:ascii="Arial" w:hAnsi="Arial" w:cs="Arial"/>
            <w:color w:val="00466E"/>
            <w:spacing w:val="2"/>
            <w:sz w:val="21"/>
            <w:szCs w:val="21"/>
          </w:rPr>
          <w:t>экономической комиссии</w:t>
        </w:r>
        <w:r>
          <w:rPr>
            <w:rFonts w:ascii="Arial" w:hAnsi="Arial" w:cs="Arial"/>
            <w:color w:val="00466E"/>
            <w:spacing w:val="2"/>
            <w:sz w:val="21"/>
            <w:szCs w:val="21"/>
            <w:u w:val="single"/>
          </w:rPr>
          <w:br/>
        </w:r>
        <w:r>
          <w:rPr>
            <w:rStyle w:val="a5"/>
            <w:rFonts w:ascii="Arial" w:hAnsi="Arial" w:cs="Arial"/>
            <w:color w:val="00466E"/>
            <w:spacing w:val="2"/>
            <w:sz w:val="21"/>
            <w:szCs w:val="21"/>
          </w:rPr>
          <w:t>от 15 июня 2012 года N 32 </w:t>
        </w:r>
      </w:hyperlink>
    </w:p>
    <w:p w:rsidR="00020856" w:rsidRDefault="00020856" w:rsidP="0002085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ТЕХНИЧЕСКИЙ РЕГЛАМЕНТ ТАМОЖЕННОГО СОЮЗА</w:t>
      </w:r>
      <w:r>
        <w:rPr>
          <w:rFonts w:ascii="Arial" w:hAnsi="Arial" w:cs="Arial"/>
          <w:color w:val="3C3C3C"/>
          <w:spacing w:val="2"/>
          <w:sz w:val="31"/>
          <w:szCs w:val="31"/>
        </w:rPr>
        <w:br/>
      </w:r>
      <w:r>
        <w:rPr>
          <w:rFonts w:ascii="Arial" w:hAnsi="Arial" w:cs="Arial"/>
          <w:color w:val="3C3C3C"/>
          <w:spacing w:val="2"/>
          <w:sz w:val="31"/>
          <w:szCs w:val="31"/>
        </w:rPr>
        <w:br/>
        <w:t>ТР ТС 025/2012</w:t>
      </w: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О безопасности мебельной продукции</w:t>
      </w:r>
    </w:p>
    <w:tbl>
      <w:tblPr>
        <w:tblW w:w="0" w:type="auto"/>
        <w:tblCellMar>
          <w:left w:w="0" w:type="dxa"/>
          <w:right w:w="0" w:type="dxa"/>
        </w:tblCellMar>
        <w:tblLook w:val="04A0" w:firstRow="1" w:lastRow="0" w:firstColumn="1" w:lastColumn="0" w:noHBand="0" w:noVBand="1"/>
      </w:tblPr>
      <w:tblGrid>
        <w:gridCol w:w="4719"/>
        <w:gridCol w:w="6053"/>
      </w:tblGrid>
      <w:tr w:rsidR="00020856" w:rsidTr="00020856">
        <w:trPr>
          <w:trHeight w:val="15"/>
        </w:trPr>
        <w:tc>
          <w:tcPr>
            <w:tcW w:w="5359" w:type="dxa"/>
            <w:hideMark/>
          </w:tcPr>
          <w:p w:rsidR="00020856" w:rsidRDefault="00020856">
            <w:pPr>
              <w:rPr>
                <w:rFonts w:ascii="Arial" w:hAnsi="Arial" w:cs="Arial"/>
                <w:color w:val="3C3C3C"/>
                <w:spacing w:val="2"/>
                <w:sz w:val="31"/>
                <w:szCs w:val="31"/>
              </w:rPr>
            </w:pPr>
          </w:p>
        </w:tc>
        <w:tc>
          <w:tcPr>
            <w:tcW w:w="7022" w:type="dxa"/>
            <w:hideMark/>
          </w:tcPr>
          <w:p w:rsidR="00020856" w:rsidRDefault="00020856">
            <w:pPr>
              <w:rPr>
                <w:sz w:val="20"/>
                <w:szCs w:val="20"/>
              </w:rPr>
            </w:pPr>
          </w:p>
        </w:tc>
      </w:tr>
      <w:tr w:rsidR="00020856" w:rsidTr="00020856">
        <w:tc>
          <w:tcPr>
            <w:tcW w:w="5359" w:type="dxa"/>
            <w:tcBorders>
              <w:top w:val="nil"/>
              <w:left w:val="nil"/>
              <w:bottom w:val="nil"/>
              <w:right w:val="nil"/>
            </w:tcBorders>
            <w:tcMar>
              <w:top w:w="0" w:type="dxa"/>
              <w:left w:w="185" w:type="dxa"/>
              <w:bottom w:w="0" w:type="dxa"/>
              <w:right w:w="185" w:type="dxa"/>
            </w:tcMar>
            <w:hideMark/>
          </w:tcPr>
          <w:p w:rsidR="00020856" w:rsidRDefault="00020856">
            <w:pPr>
              <w:pStyle w:val="formattext"/>
              <w:spacing w:before="0" w:beforeAutospacing="0" w:after="0" w:afterAutospacing="0" w:line="315" w:lineRule="atLeast"/>
              <w:textAlignment w:val="baseline"/>
              <w:rPr>
                <w:color w:val="2D2D2D"/>
                <w:sz w:val="21"/>
                <w:szCs w:val="21"/>
              </w:rPr>
            </w:pPr>
            <w:hyperlink r:id="rId71" w:history="1">
              <w:r>
                <w:rPr>
                  <w:rStyle w:val="a5"/>
                  <w:color w:val="00466E"/>
                  <w:sz w:val="21"/>
                  <w:szCs w:val="21"/>
                </w:rPr>
                <w:t>Перечни документов по стандартизации, обеспечивающих соблюдение требований настоящего Технического регламента</w:t>
              </w:r>
            </w:hyperlink>
          </w:p>
        </w:tc>
        <w:tc>
          <w:tcPr>
            <w:tcW w:w="7022" w:type="dxa"/>
            <w:tcBorders>
              <w:top w:val="nil"/>
              <w:left w:val="nil"/>
              <w:bottom w:val="nil"/>
              <w:right w:val="nil"/>
            </w:tcBorders>
            <w:tcMar>
              <w:top w:w="0" w:type="dxa"/>
              <w:left w:w="185" w:type="dxa"/>
              <w:bottom w:w="0" w:type="dxa"/>
              <w:right w:w="185" w:type="dxa"/>
            </w:tcMar>
            <w:hideMark/>
          </w:tcPr>
          <w:p w:rsidR="00020856" w:rsidRDefault="00020856">
            <w:pPr>
              <w:pStyle w:val="formattext"/>
              <w:spacing w:before="0" w:beforeAutospacing="0" w:after="0" w:afterAutospacing="0" w:line="315" w:lineRule="atLeast"/>
              <w:textAlignment w:val="baseline"/>
              <w:rPr>
                <w:color w:val="2D2D2D"/>
                <w:sz w:val="21"/>
                <w:szCs w:val="21"/>
              </w:rPr>
            </w:pPr>
            <w:hyperlink r:id="rId72" w:history="1">
              <w:r>
                <w:rPr>
                  <w:rStyle w:val="a5"/>
                  <w:color w:val="00466E"/>
                  <w:sz w:val="21"/>
                  <w:szCs w:val="21"/>
                </w:rPr>
                <w:t>Перечень продукции,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w:t>
              </w:r>
            </w:hyperlink>
          </w:p>
        </w:tc>
      </w:tr>
    </w:tbl>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Предисловие</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Настоящий технический регламент Таможенного союза разработан в соответствии с </w:t>
      </w:r>
      <w:hyperlink r:id="rId73" w:history="1">
        <w:r>
          <w:rPr>
            <w:rStyle w:val="a5"/>
            <w:rFonts w:ascii="Arial" w:hAnsi="Arial" w:cs="Arial"/>
            <w:color w:val="00466E"/>
            <w:spacing w:val="2"/>
            <w:sz w:val="21"/>
            <w:szCs w:val="21"/>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Pr>
          <w:rFonts w:ascii="Arial" w:hAnsi="Arial" w:cs="Arial"/>
          <w:color w:val="2D2D2D"/>
          <w:spacing w:val="2"/>
          <w:sz w:val="21"/>
          <w:szCs w:val="21"/>
        </w:rPr>
        <w:t>.</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технических регламентов, действие которых на нее распространяется.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требований к такой продукции и без проведения дополнительных процедур оценки (подтверждения) соответствия.</w:t>
      </w:r>
      <w:r>
        <w:rPr>
          <w:rFonts w:ascii="Arial" w:hAnsi="Arial" w:cs="Arial"/>
          <w:color w:val="2D2D2D"/>
          <w:spacing w:val="2"/>
          <w:sz w:val="21"/>
          <w:szCs w:val="21"/>
        </w:rPr>
        <w:br/>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Область применения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Перечень мебельной продукции, в отношении которой устанавливаются требования настоящего технического регламента, приведен в Приложении 1 настоящего Технического регламента.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Настоящий технический регламент не распространяется на:</w:t>
      </w:r>
      <w:r>
        <w:rPr>
          <w:rFonts w:ascii="Arial" w:hAnsi="Arial" w:cs="Arial"/>
          <w:color w:val="2D2D2D"/>
          <w:spacing w:val="2"/>
          <w:sz w:val="21"/>
          <w:szCs w:val="21"/>
        </w:rPr>
        <w:b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r>
        <w:rPr>
          <w:rFonts w:ascii="Arial" w:hAnsi="Arial" w:cs="Arial"/>
          <w:color w:val="2D2D2D"/>
          <w:spacing w:val="2"/>
          <w:sz w:val="21"/>
          <w:szCs w:val="21"/>
        </w:rPr>
        <w:br/>
        <w:t>мебель, предназначенную для использования на воздушном, наземном и подземном транспорте;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антикварную мебель;</w:t>
      </w:r>
      <w:r>
        <w:rPr>
          <w:rFonts w:ascii="Arial" w:hAnsi="Arial" w:cs="Arial"/>
          <w:color w:val="2D2D2D"/>
          <w:spacing w:val="2"/>
          <w:sz w:val="21"/>
          <w:szCs w:val="21"/>
        </w:rPr>
        <w:br/>
        <w:t>мебель, бывшую в употреблении и отремонтированную;</w:t>
      </w:r>
      <w:r>
        <w:rPr>
          <w:rFonts w:ascii="Arial" w:hAnsi="Arial" w:cs="Arial"/>
          <w:color w:val="2D2D2D"/>
          <w:spacing w:val="2"/>
          <w:sz w:val="21"/>
          <w:szCs w:val="21"/>
        </w:rPr>
        <w:br/>
        <w:t>образцы мебели, предназначенные для экспонирования на выставках и для рекламы.</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Для установления соответствия мебельной продукции области применения настоящего технического регламента проводится ее идентификация.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5.1. Идентификацию мебельной продукции проводят:</w:t>
      </w:r>
      <w:r>
        <w:rPr>
          <w:rFonts w:ascii="Arial" w:hAnsi="Arial" w:cs="Arial"/>
          <w:color w:val="2D2D2D"/>
          <w:spacing w:val="2"/>
          <w:sz w:val="21"/>
          <w:szCs w:val="21"/>
        </w:rPr>
        <w:br/>
        <w:t>органы по сертификации - при подтверждении ее соответствия требованиям настоящего технического регламента;</w:t>
      </w:r>
      <w:r>
        <w:rPr>
          <w:rFonts w:ascii="Arial" w:hAnsi="Arial" w:cs="Arial"/>
          <w:color w:val="2D2D2D"/>
          <w:spacing w:val="2"/>
          <w:sz w:val="21"/>
          <w:szCs w:val="21"/>
        </w:rPr>
        <w:b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r>
        <w:rPr>
          <w:rFonts w:ascii="Arial" w:hAnsi="Arial" w:cs="Arial"/>
          <w:color w:val="2D2D2D"/>
          <w:spacing w:val="2"/>
          <w:sz w:val="21"/>
          <w:szCs w:val="21"/>
        </w:rPr>
        <w:br/>
        <w:t>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продукции на рынке;*2.1)</w:t>
      </w:r>
      <w:r>
        <w:rPr>
          <w:rFonts w:ascii="Arial" w:hAnsi="Arial" w:cs="Arial"/>
          <w:color w:val="2D2D2D"/>
          <w:spacing w:val="2"/>
          <w:sz w:val="21"/>
          <w:szCs w:val="21"/>
        </w:rPr>
        <w:br/>
        <w:t>любые заинтересованные лица.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5.2. Для идентификации мебельной продукции используются один из методов или их </w:t>
      </w:r>
      <w:proofErr w:type="gramStart"/>
      <w:r>
        <w:rPr>
          <w:rFonts w:ascii="Arial" w:hAnsi="Arial" w:cs="Arial"/>
          <w:color w:val="2D2D2D"/>
          <w:spacing w:val="2"/>
          <w:sz w:val="21"/>
          <w:szCs w:val="21"/>
        </w:rPr>
        <w:t>сочетания:</w:t>
      </w:r>
      <w:r>
        <w:rPr>
          <w:rFonts w:ascii="Arial" w:hAnsi="Arial" w:cs="Arial"/>
          <w:color w:val="2D2D2D"/>
          <w:spacing w:val="2"/>
          <w:sz w:val="21"/>
          <w:szCs w:val="21"/>
        </w:rPr>
        <w:br/>
        <w:t>по</w:t>
      </w:r>
      <w:proofErr w:type="gramEnd"/>
      <w:r>
        <w:rPr>
          <w:rFonts w:ascii="Arial" w:hAnsi="Arial" w:cs="Arial"/>
          <w:color w:val="2D2D2D"/>
          <w:spacing w:val="2"/>
          <w:sz w:val="21"/>
          <w:szCs w:val="21"/>
        </w:rPr>
        <w:t xml:space="preserve"> документации;</w:t>
      </w:r>
      <w:r>
        <w:rPr>
          <w:rFonts w:ascii="Arial" w:hAnsi="Arial" w:cs="Arial"/>
          <w:color w:val="2D2D2D"/>
          <w:spacing w:val="2"/>
          <w:sz w:val="21"/>
          <w:szCs w:val="21"/>
        </w:rPr>
        <w:br/>
        <w:t>визуальный;</w:t>
      </w:r>
      <w:r>
        <w:rPr>
          <w:rFonts w:ascii="Arial" w:hAnsi="Arial" w:cs="Arial"/>
          <w:color w:val="2D2D2D"/>
          <w:spacing w:val="2"/>
          <w:sz w:val="21"/>
          <w:szCs w:val="21"/>
        </w:rPr>
        <w:br/>
        <w:t>органолептический;</w:t>
      </w:r>
      <w:r>
        <w:rPr>
          <w:rFonts w:ascii="Arial" w:hAnsi="Arial" w:cs="Arial"/>
          <w:color w:val="2D2D2D"/>
          <w:spacing w:val="2"/>
          <w:sz w:val="21"/>
          <w:szCs w:val="21"/>
        </w:rPr>
        <w:br/>
        <w:t>инструментальный.</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w:t>
      </w:r>
      <w:proofErr w:type="gramStart"/>
      <w:r>
        <w:rPr>
          <w:rFonts w:ascii="Arial" w:hAnsi="Arial" w:cs="Arial"/>
          <w:color w:val="2D2D2D"/>
          <w:spacing w:val="2"/>
          <w:sz w:val="21"/>
          <w:szCs w:val="21"/>
        </w:rPr>
        <w:t>использованы:</w:t>
      </w:r>
      <w:r>
        <w:rPr>
          <w:rFonts w:ascii="Arial" w:hAnsi="Arial" w:cs="Arial"/>
          <w:color w:val="2D2D2D"/>
          <w:spacing w:val="2"/>
          <w:sz w:val="21"/>
          <w:szCs w:val="21"/>
        </w:rPr>
        <w:br/>
        <w:t>межгосударственные</w:t>
      </w:r>
      <w:proofErr w:type="gramEnd"/>
      <w:r>
        <w:rPr>
          <w:rFonts w:ascii="Arial" w:hAnsi="Arial" w:cs="Arial"/>
          <w:color w:val="2D2D2D"/>
          <w:spacing w:val="2"/>
          <w:sz w:val="21"/>
          <w:szCs w:val="21"/>
        </w:rPr>
        <w:t xml:space="preserve"> стандарты на функциональные размеры, термины и определения;</w:t>
      </w:r>
      <w:r>
        <w:rPr>
          <w:rFonts w:ascii="Arial" w:hAnsi="Arial" w:cs="Arial"/>
          <w:color w:val="2D2D2D"/>
          <w:spacing w:val="2"/>
          <w:sz w:val="21"/>
          <w:szCs w:val="21"/>
        </w:rPr>
        <w:br/>
        <w:t>конструкторская и эксплуатационная документация;</w:t>
      </w:r>
      <w:r>
        <w:rPr>
          <w:rFonts w:ascii="Arial" w:hAnsi="Arial" w:cs="Arial"/>
          <w:color w:val="2D2D2D"/>
          <w:spacing w:val="2"/>
          <w:sz w:val="21"/>
          <w:szCs w:val="21"/>
        </w:rPr>
        <w:br/>
        <w:t>договоры поставки (контракты, соглашения);</w:t>
      </w:r>
      <w:r>
        <w:rPr>
          <w:rFonts w:ascii="Arial" w:hAnsi="Arial" w:cs="Arial"/>
          <w:color w:val="2D2D2D"/>
          <w:spacing w:val="2"/>
          <w:sz w:val="21"/>
          <w:szCs w:val="21"/>
        </w:rPr>
        <w:br/>
        <w:t>технические описания, разработанные изготовителем;</w:t>
      </w:r>
      <w:r>
        <w:rPr>
          <w:rFonts w:ascii="Arial" w:hAnsi="Arial" w:cs="Arial"/>
          <w:color w:val="2D2D2D"/>
          <w:spacing w:val="2"/>
          <w:sz w:val="21"/>
          <w:szCs w:val="21"/>
        </w:rPr>
        <w:br/>
        <w:t>каталоги, буклеты и проспекты.</w:t>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Определения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техническом регламенте применяются следующие термины и их определения:</w:t>
      </w:r>
      <w:r>
        <w:rPr>
          <w:rFonts w:ascii="Arial" w:hAnsi="Arial" w:cs="Arial"/>
          <w:color w:val="2D2D2D"/>
          <w:spacing w:val="2"/>
          <w:sz w:val="21"/>
          <w:szCs w:val="21"/>
        </w:rPr>
        <w:br/>
      </w:r>
      <w:r>
        <w:rPr>
          <w:rFonts w:ascii="Arial" w:hAnsi="Arial" w:cs="Arial"/>
          <w:b/>
          <w:bCs/>
          <w:color w:val="2D2D2D"/>
          <w:spacing w:val="2"/>
          <w:sz w:val="21"/>
          <w:szCs w:val="21"/>
        </w:rPr>
        <w:t>выпуск продукции в обращение</w:t>
      </w:r>
      <w:r>
        <w:rPr>
          <w:rFonts w:ascii="Arial" w:hAnsi="Arial" w:cs="Arial"/>
          <w:color w:val="2D2D2D"/>
          <w:spacing w:val="2"/>
          <w:sz w:val="21"/>
          <w:szCs w:val="21"/>
        </w:rPr>
        <w:t>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r>
        <w:rPr>
          <w:rFonts w:ascii="Arial" w:hAnsi="Arial" w:cs="Arial"/>
          <w:color w:val="2D2D2D"/>
          <w:spacing w:val="2"/>
          <w:sz w:val="21"/>
          <w:szCs w:val="21"/>
        </w:rPr>
        <w:br/>
      </w:r>
      <w:r>
        <w:rPr>
          <w:rFonts w:ascii="Arial" w:hAnsi="Arial" w:cs="Arial"/>
          <w:b/>
          <w:bCs/>
          <w:color w:val="2D2D2D"/>
          <w:spacing w:val="2"/>
          <w:sz w:val="21"/>
          <w:szCs w:val="21"/>
        </w:rPr>
        <w:t>гарнитур мебели</w:t>
      </w:r>
      <w:r>
        <w:rPr>
          <w:rFonts w:ascii="Arial" w:hAnsi="Arial" w:cs="Arial"/>
          <w:color w:val="2D2D2D"/>
          <w:spacing w:val="2"/>
          <w:sz w:val="21"/>
          <w:szCs w:val="21"/>
        </w:rPr>
        <w:t>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r>
        <w:rPr>
          <w:rFonts w:ascii="Arial" w:hAnsi="Arial" w:cs="Arial"/>
          <w:color w:val="2D2D2D"/>
          <w:spacing w:val="2"/>
          <w:sz w:val="21"/>
          <w:szCs w:val="21"/>
        </w:rPr>
        <w:br/>
      </w:r>
      <w:r>
        <w:rPr>
          <w:rFonts w:ascii="Arial" w:hAnsi="Arial" w:cs="Arial"/>
          <w:b/>
          <w:bCs/>
          <w:color w:val="2D2D2D"/>
          <w:spacing w:val="2"/>
          <w:sz w:val="21"/>
          <w:szCs w:val="21"/>
        </w:rPr>
        <w:t>группа однородной мебельной продукции</w:t>
      </w:r>
      <w:r>
        <w:rPr>
          <w:rFonts w:ascii="Arial" w:hAnsi="Arial" w:cs="Arial"/>
          <w:color w:val="2D2D2D"/>
          <w:spacing w:val="2"/>
          <w:sz w:val="21"/>
          <w:szCs w:val="21"/>
        </w:rPr>
        <w:t> - отдельные изделия мебели, объединенные общим функциональным назначением, а также наборы или гарнитуры мебели;</w:t>
      </w:r>
      <w:r>
        <w:rPr>
          <w:rFonts w:ascii="Arial" w:hAnsi="Arial" w:cs="Arial"/>
          <w:color w:val="2D2D2D"/>
          <w:spacing w:val="2"/>
          <w:sz w:val="21"/>
          <w:szCs w:val="21"/>
        </w:rPr>
        <w:br/>
      </w:r>
      <w:r>
        <w:rPr>
          <w:rFonts w:ascii="Arial" w:hAnsi="Arial" w:cs="Arial"/>
          <w:b/>
          <w:bCs/>
          <w:color w:val="2D2D2D"/>
          <w:spacing w:val="2"/>
          <w:sz w:val="21"/>
          <w:szCs w:val="21"/>
        </w:rPr>
        <w:t>долговечность</w:t>
      </w:r>
      <w:r>
        <w:rPr>
          <w:rFonts w:ascii="Arial" w:hAnsi="Arial" w:cs="Arial"/>
          <w:color w:val="2D2D2D"/>
          <w:spacing w:val="2"/>
          <w:sz w:val="21"/>
          <w:szCs w:val="21"/>
        </w:rPr>
        <w:t> - свойство изделий мебели сохранять жесткость, прочность и работоспособность под воздействием длительных эксплуатационных нагрузок;</w:t>
      </w:r>
      <w:r>
        <w:rPr>
          <w:rFonts w:ascii="Arial" w:hAnsi="Arial" w:cs="Arial"/>
          <w:color w:val="2D2D2D"/>
          <w:spacing w:val="2"/>
          <w:sz w:val="21"/>
          <w:szCs w:val="21"/>
        </w:rPr>
        <w:br/>
      </w:r>
      <w:r>
        <w:rPr>
          <w:rFonts w:ascii="Arial" w:hAnsi="Arial" w:cs="Arial"/>
          <w:b/>
          <w:bCs/>
          <w:color w:val="2D2D2D"/>
          <w:spacing w:val="2"/>
          <w:sz w:val="21"/>
          <w:szCs w:val="21"/>
        </w:rPr>
        <w:t>жесткость</w:t>
      </w:r>
      <w:r>
        <w:rPr>
          <w:rFonts w:ascii="Arial" w:hAnsi="Arial" w:cs="Arial"/>
          <w:color w:val="2D2D2D"/>
          <w:spacing w:val="2"/>
          <w:sz w:val="21"/>
          <w:szCs w:val="21"/>
        </w:rPr>
        <w:t> - способность конструкции сопротивляться образованию необратимых деформаций под воздействием внешней нагрузки;</w:t>
      </w:r>
      <w:r>
        <w:rPr>
          <w:rFonts w:ascii="Arial" w:hAnsi="Arial" w:cs="Arial"/>
          <w:color w:val="2D2D2D"/>
          <w:spacing w:val="2"/>
          <w:sz w:val="21"/>
          <w:szCs w:val="21"/>
        </w:rPr>
        <w:br/>
      </w:r>
      <w:r>
        <w:rPr>
          <w:rFonts w:ascii="Arial" w:hAnsi="Arial" w:cs="Arial"/>
          <w:b/>
          <w:bCs/>
          <w:color w:val="2D2D2D"/>
          <w:spacing w:val="2"/>
          <w:sz w:val="21"/>
          <w:szCs w:val="21"/>
        </w:rPr>
        <w:t>защитно-декоративное покрытие</w:t>
      </w:r>
      <w:r>
        <w:rPr>
          <w:rFonts w:ascii="Arial" w:hAnsi="Arial" w:cs="Arial"/>
          <w:color w:val="2D2D2D"/>
          <w:spacing w:val="2"/>
          <w:sz w:val="21"/>
          <w:szCs w:val="21"/>
        </w:rPr>
        <w:t> - покрытие на поверхности изделия мебели, одновременно выполняющее функции защитного и декоративного;</w:t>
      </w:r>
      <w:r>
        <w:rPr>
          <w:rFonts w:ascii="Arial" w:hAnsi="Arial" w:cs="Arial"/>
          <w:color w:val="2D2D2D"/>
          <w:spacing w:val="2"/>
          <w:sz w:val="21"/>
          <w:szCs w:val="21"/>
        </w:rPr>
        <w:br/>
      </w:r>
      <w:r>
        <w:rPr>
          <w:rFonts w:ascii="Arial" w:hAnsi="Arial" w:cs="Arial"/>
          <w:b/>
          <w:bCs/>
          <w:color w:val="2D2D2D"/>
          <w:spacing w:val="2"/>
          <w:sz w:val="21"/>
          <w:szCs w:val="21"/>
        </w:rPr>
        <w:t>защитное покрытие</w:t>
      </w:r>
      <w:r>
        <w:rPr>
          <w:rFonts w:ascii="Arial" w:hAnsi="Arial" w:cs="Arial"/>
          <w:color w:val="2D2D2D"/>
          <w:spacing w:val="2"/>
          <w:sz w:val="21"/>
          <w:szCs w:val="21"/>
        </w:rPr>
        <w:t>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r>
        <w:rPr>
          <w:rFonts w:ascii="Arial" w:hAnsi="Arial" w:cs="Arial"/>
          <w:color w:val="2D2D2D"/>
          <w:spacing w:val="2"/>
          <w:sz w:val="21"/>
          <w:szCs w:val="21"/>
        </w:rPr>
        <w:br/>
      </w:r>
      <w:r>
        <w:rPr>
          <w:rFonts w:ascii="Arial" w:hAnsi="Arial" w:cs="Arial"/>
          <w:b/>
          <w:bCs/>
          <w:color w:val="2D2D2D"/>
          <w:spacing w:val="2"/>
          <w:sz w:val="21"/>
          <w:szCs w:val="21"/>
        </w:rPr>
        <w:t>изделие мебели</w:t>
      </w:r>
      <w:r>
        <w:rPr>
          <w:rFonts w:ascii="Arial" w:hAnsi="Arial" w:cs="Arial"/>
          <w:color w:val="2D2D2D"/>
          <w:spacing w:val="2"/>
          <w:sz w:val="21"/>
          <w:szCs w:val="21"/>
        </w:rPr>
        <w:t> - единица мебельной продукции, предназначенная для самостоятельного применения;</w:t>
      </w:r>
      <w:r>
        <w:rPr>
          <w:rFonts w:ascii="Arial" w:hAnsi="Arial" w:cs="Arial"/>
          <w:color w:val="2D2D2D"/>
          <w:spacing w:val="2"/>
          <w:sz w:val="21"/>
          <w:szCs w:val="21"/>
        </w:rPr>
        <w:br/>
      </w:r>
      <w:r>
        <w:rPr>
          <w:rFonts w:ascii="Arial" w:hAnsi="Arial" w:cs="Arial"/>
          <w:b/>
          <w:bCs/>
          <w:color w:val="2D2D2D"/>
          <w:spacing w:val="2"/>
          <w:sz w:val="21"/>
          <w:szCs w:val="21"/>
        </w:rPr>
        <w:t>маркировка</w:t>
      </w:r>
      <w:r>
        <w:rPr>
          <w:rFonts w:ascii="Arial" w:hAnsi="Arial" w:cs="Arial"/>
          <w:color w:val="2D2D2D"/>
          <w:spacing w:val="2"/>
          <w:sz w:val="21"/>
          <w:szCs w:val="21"/>
        </w:rPr>
        <w:t> - информация, наносимая изготовителем непосредственно на конкретное изделие мебели, упаковку, этикетки (ярлыки);</w:t>
      </w:r>
      <w:r>
        <w:rPr>
          <w:rFonts w:ascii="Arial" w:hAnsi="Arial" w:cs="Arial"/>
          <w:color w:val="2D2D2D"/>
          <w:spacing w:val="2"/>
          <w:sz w:val="21"/>
          <w:szCs w:val="21"/>
        </w:rPr>
        <w:br/>
      </w:r>
      <w:r>
        <w:rPr>
          <w:rFonts w:ascii="Arial" w:hAnsi="Arial" w:cs="Arial"/>
          <w:b/>
          <w:bCs/>
          <w:color w:val="2D2D2D"/>
          <w:spacing w:val="2"/>
          <w:sz w:val="21"/>
          <w:szCs w:val="21"/>
        </w:rPr>
        <w:t>мебельная продукция (мебель) -</w:t>
      </w:r>
      <w:r>
        <w:rPr>
          <w:rFonts w:ascii="Arial" w:hAnsi="Arial" w:cs="Arial"/>
          <w:color w:val="2D2D2D"/>
          <w:spacing w:val="2"/>
          <w:sz w:val="21"/>
          <w:szCs w:val="21"/>
        </w:rPr>
        <w:t> совокупность стационарных или перемещаемых изделий для обстановки жилых и общественных помещений, а также других зон пребывания человека;</w:t>
      </w:r>
      <w:r>
        <w:rPr>
          <w:rFonts w:ascii="Arial" w:hAnsi="Arial" w:cs="Arial"/>
          <w:color w:val="2D2D2D"/>
          <w:spacing w:val="2"/>
          <w:sz w:val="21"/>
          <w:szCs w:val="21"/>
        </w:rPr>
        <w:br/>
      </w:r>
      <w:r>
        <w:rPr>
          <w:rFonts w:ascii="Arial" w:hAnsi="Arial" w:cs="Arial"/>
          <w:b/>
          <w:bCs/>
          <w:color w:val="2D2D2D"/>
          <w:spacing w:val="2"/>
          <w:sz w:val="21"/>
          <w:szCs w:val="21"/>
        </w:rPr>
        <w:t>мебель бытовая</w:t>
      </w:r>
      <w:r>
        <w:rPr>
          <w:rFonts w:ascii="Arial" w:hAnsi="Arial" w:cs="Arial"/>
          <w:color w:val="2D2D2D"/>
          <w:spacing w:val="2"/>
          <w:sz w:val="21"/>
          <w:szCs w:val="21"/>
        </w:rPr>
        <w:t> - мебель для обустройства (обстановки) различных помещений в городском, загородном или сельском жилище, в том числе на открытом воздухе;</w:t>
      </w:r>
      <w:r>
        <w:rPr>
          <w:rFonts w:ascii="Arial" w:hAnsi="Arial" w:cs="Arial"/>
          <w:color w:val="2D2D2D"/>
          <w:spacing w:val="2"/>
          <w:sz w:val="21"/>
          <w:szCs w:val="21"/>
        </w:rPr>
        <w:br/>
      </w:r>
      <w:r>
        <w:rPr>
          <w:rFonts w:ascii="Arial" w:hAnsi="Arial" w:cs="Arial"/>
          <w:b/>
          <w:bCs/>
          <w:color w:val="2D2D2D"/>
          <w:spacing w:val="2"/>
          <w:sz w:val="21"/>
          <w:szCs w:val="21"/>
        </w:rPr>
        <w:t>мебель детская</w:t>
      </w:r>
      <w:r>
        <w:rPr>
          <w:rFonts w:ascii="Arial" w:hAnsi="Arial" w:cs="Arial"/>
          <w:color w:val="2D2D2D"/>
          <w:spacing w:val="2"/>
          <w:sz w:val="21"/>
          <w:szCs w:val="21"/>
        </w:rPr>
        <w:t xml:space="preserve"> - </w:t>
      </w:r>
      <w:r w:rsidRPr="00020856">
        <w:rPr>
          <w:rFonts w:ascii="Arial" w:hAnsi="Arial" w:cs="Arial"/>
          <w:color w:val="2D2D2D"/>
          <w:spacing w:val="2"/>
          <w:sz w:val="21"/>
          <w:szCs w:val="21"/>
          <w:highlight w:val="yellow"/>
        </w:rPr>
        <w:t>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b/>
          <w:bCs/>
          <w:color w:val="2D2D2D"/>
          <w:spacing w:val="2"/>
          <w:sz w:val="21"/>
          <w:szCs w:val="21"/>
        </w:rPr>
        <w:t>мебель для общественных помещений</w:t>
      </w:r>
      <w:r>
        <w:rPr>
          <w:rFonts w:ascii="Arial" w:hAnsi="Arial" w:cs="Arial"/>
          <w:color w:val="2D2D2D"/>
          <w:spacing w:val="2"/>
          <w:sz w:val="21"/>
          <w:szCs w:val="21"/>
        </w:rPr>
        <w:t> - мебель для обустройства (обстановки) предприятий и учреждений с учетом характера их деятельности и специфики функциональных процессов;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lastRenderedPageBreak/>
        <w:t>мебель для учебных заведений</w:t>
      </w:r>
      <w:r>
        <w:rPr>
          <w:rFonts w:ascii="Arial" w:hAnsi="Arial" w:cs="Arial"/>
          <w:color w:val="2D2D2D"/>
          <w:spacing w:val="2"/>
          <w:sz w:val="21"/>
          <w:szCs w:val="21"/>
        </w:rPr>
        <w:t> - мебель для обустройства (обстановки) общеобразовательных школ, училищ, средних специальных и высших учебных заведений;</w:t>
      </w:r>
      <w:r>
        <w:rPr>
          <w:rFonts w:ascii="Arial" w:hAnsi="Arial" w:cs="Arial"/>
          <w:color w:val="2D2D2D"/>
          <w:spacing w:val="2"/>
          <w:sz w:val="21"/>
          <w:szCs w:val="21"/>
        </w:rPr>
        <w:br/>
      </w:r>
      <w:r>
        <w:rPr>
          <w:rFonts w:ascii="Arial" w:hAnsi="Arial" w:cs="Arial"/>
          <w:b/>
          <w:bCs/>
          <w:color w:val="2D2D2D"/>
          <w:spacing w:val="2"/>
          <w:sz w:val="21"/>
          <w:szCs w:val="21"/>
        </w:rPr>
        <w:t>механическая безопасность</w:t>
      </w:r>
      <w:r>
        <w:rPr>
          <w:rFonts w:ascii="Arial" w:hAnsi="Arial" w:cs="Arial"/>
          <w:color w:val="2D2D2D"/>
          <w:spacing w:val="2"/>
          <w:sz w:val="21"/>
          <w:szCs w:val="21"/>
        </w:rPr>
        <w:t> -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r>
        <w:rPr>
          <w:rFonts w:ascii="Arial" w:hAnsi="Arial" w:cs="Arial"/>
          <w:color w:val="2D2D2D"/>
          <w:spacing w:val="2"/>
          <w:sz w:val="21"/>
          <w:szCs w:val="21"/>
        </w:rPr>
        <w:br/>
      </w:r>
      <w:r>
        <w:rPr>
          <w:rFonts w:ascii="Arial" w:hAnsi="Arial" w:cs="Arial"/>
          <w:b/>
          <w:bCs/>
          <w:color w:val="2D2D2D"/>
          <w:spacing w:val="2"/>
          <w:sz w:val="21"/>
          <w:szCs w:val="21"/>
        </w:rPr>
        <w:t>набор мебели</w:t>
      </w:r>
      <w:r>
        <w:rPr>
          <w:rFonts w:ascii="Arial" w:hAnsi="Arial" w:cs="Arial"/>
          <w:color w:val="2D2D2D"/>
          <w:spacing w:val="2"/>
          <w:sz w:val="21"/>
          <w:szCs w:val="21"/>
        </w:rPr>
        <w:t>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r>
        <w:rPr>
          <w:rFonts w:ascii="Arial" w:hAnsi="Arial" w:cs="Arial"/>
          <w:color w:val="2D2D2D"/>
          <w:spacing w:val="2"/>
          <w:sz w:val="21"/>
          <w:szCs w:val="21"/>
        </w:rPr>
        <w:br/>
      </w:r>
      <w:r>
        <w:rPr>
          <w:rFonts w:ascii="Arial" w:hAnsi="Arial" w:cs="Arial"/>
          <w:b/>
          <w:bCs/>
          <w:color w:val="2D2D2D"/>
          <w:spacing w:val="2"/>
          <w:sz w:val="21"/>
          <w:szCs w:val="21"/>
        </w:rPr>
        <w:t>пожарная безопасность</w:t>
      </w:r>
      <w:r>
        <w:rPr>
          <w:rFonts w:ascii="Arial" w:hAnsi="Arial" w:cs="Arial"/>
          <w:color w:val="2D2D2D"/>
          <w:spacing w:val="2"/>
          <w:sz w:val="21"/>
          <w:szCs w:val="21"/>
        </w:rPr>
        <w:t>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r>
        <w:rPr>
          <w:rFonts w:ascii="Arial" w:hAnsi="Arial" w:cs="Arial"/>
          <w:color w:val="2D2D2D"/>
          <w:spacing w:val="2"/>
          <w:sz w:val="21"/>
          <w:szCs w:val="21"/>
        </w:rPr>
        <w:br/>
      </w:r>
      <w:r>
        <w:rPr>
          <w:rFonts w:ascii="Arial" w:hAnsi="Arial" w:cs="Arial"/>
          <w:b/>
          <w:bCs/>
          <w:color w:val="2D2D2D"/>
          <w:spacing w:val="2"/>
          <w:sz w:val="21"/>
          <w:szCs w:val="21"/>
        </w:rPr>
        <w:t>покрытие</w:t>
      </w:r>
      <w:r>
        <w:rPr>
          <w:rFonts w:ascii="Arial" w:hAnsi="Arial" w:cs="Arial"/>
          <w:color w:val="2D2D2D"/>
          <w:spacing w:val="2"/>
          <w:sz w:val="21"/>
          <w:szCs w:val="21"/>
        </w:rPr>
        <w:t>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r>
        <w:rPr>
          <w:rFonts w:ascii="Arial" w:hAnsi="Arial" w:cs="Arial"/>
          <w:color w:val="2D2D2D"/>
          <w:spacing w:val="2"/>
          <w:sz w:val="21"/>
          <w:szCs w:val="21"/>
        </w:rPr>
        <w:br/>
      </w:r>
      <w:r>
        <w:rPr>
          <w:rFonts w:ascii="Arial" w:hAnsi="Arial" w:cs="Arial"/>
          <w:b/>
          <w:bCs/>
          <w:color w:val="2D2D2D"/>
          <w:spacing w:val="2"/>
          <w:sz w:val="21"/>
          <w:szCs w:val="21"/>
        </w:rPr>
        <w:t>прочность</w:t>
      </w:r>
      <w:r>
        <w:rPr>
          <w:rFonts w:ascii="Arial" w:hAnsi="Arial" w:cs="Arial"/>
          <w:color w:val="2D2D2D"/>
          <w:spacing w:val="2"/>
          <w:sz w:val="21"/>
          <w:szCs w:val="21"/>
        </w:rPr>
        <w:t> - свойство материалов, конструкций сопротивляться внешним нагрузкам, не разрушаясь и не получая необратимых деформаций;</w:t>
      </w:r>
      <w:r>
        <w:rPr>
          <w:rFonts w:ascii="Arial" w:hAnsi="Arial" w:cs="Arial"/>
          <w:color w:val="2D2D2D"/>
          <w:spacing w:val="2"/>
          <w:sz w:val="21"/>
          <w:szCs w:val="21"/>
        </w:rPr>
        <w:br/>
      </w:r>
      <w:r>
        <w:rPr>
          <w:rFonts w:ascii="Arial" w:hAnsi="Arial" w:cs="Arial"/>
          <w:b/>
          <w:bCs/>
          <w:color w:val="2D2D2D"/>
          <w:spacing w:val="2"/>
          <w:sz w:val="21"/>
          <w:szCs w:val="21"/>
        </w:rPr>
        <w:t>размеры функциональные</w:t>
      </w:r>
      <w:r>
        <w:rPr>
          <w:rFonts w:ascii="Arial" w:hAnsi="Arial" w:cs="Arial"/>
          <w:color w:val="2D2D2D"/>
          <w:spacing w:val="2"/>
          <w:sz w:val="21"/>
          <w:szCs w:val="21"/>
        </w:rPr>
        <w:t> - размеры изделий мебели и их элементов, обусловленные назначением и условиями их эксплуатации. 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r>
        <w:rPr>
          <w:rFonts w:ascii="Arial" w:hAnsi="Arial" w:cs="Arial"/>
          <w:color w:val="2D2D2D"/>
          <w:spacing w:val="2"/>
          <w:sz w:val="21"/>
          <w:szCs w:val="21"/>
        </w:rPr>
        <w:br/>
      </w:r>
      <w:r>
        <w:rPr>
          <w:rFonts w:ascii="Arial" w:hAnsi="Arial" w:cs="Arial"/>
          <w:b/>
          <w:bCs/>
          <w:color w:val="2D2D2D"/>
          <w:spacing w:val="2"/>
          <w:sz w:val="21"/>
          <w:szCs w:val="21"/>
        </w:rPr>
        <w:t>срок службы</w:t>
      </w:r>
      <w:r>
        <w:rPr>
          <w:rFonts w:ascii="Arial" w:hAnsi="Arial" w:cs="Arial"/>
          <w:color w:val="2D2D2D"/>
          <w:spacing w:val="2"/>
          <w:sz w:val="21"/>
          <w:szCs w:val="21"/>
        </w:rPr>
        <w:t>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граждан, причинять вред их имуществу или окружающей среде;</w:t>
      </w:r>
      <w:r>
        <w:rPr>
          <w:rFonts w:ascii="Arial" w:hAnsi="Arial" w:cs="Arial"/>
          <w:color w:val="2D2D2D"/>
          <w:spacing w:val="2"/>
          <w:sz w:val="21"/>
          <w:szCs w:val="21"/>
        </w:rPr>
        <w:br/>
      </w:r>
      <w:r>
        <w:rPr>
          <w:rFonts w:ascii="Arial" w:hAnsi="Arial" w:cs="Arial"/>
          <w:b/>
          <w:bCs/>
          <w:color w:val="2D2D2D"/>
          <w:spacing w:val="2"/>
          <w:sz w:val="21"/>
          <w:szCs w:val="21"/>
        </w:rPr>
        <w:t>статическая прочность</w:t>
      </w:r>
      <w:r>
        <w:rPr>
          <w:rFonts w:ascii="Arial" w:hAnsi="Arial" w:cs="Arial"/>
          <w:color w:val="2D2D2D"/>
          <w:spacing w:val="2"/>
          <w:sz w:val="21"/>
          <w:szCs w:val="21"/>
        </w:rPr>
        <w:t> - свойство конструкции сопротивляться максимальной по величине эксплуатационной нагрузке без разрушения;</w:t>
      </w:r>
      <w:r>
        <w:rPr>
          <w:rFonts w:ascii="Arial" w:hAnsi="Arial" w:cs="Arial"/>
          <w:color w:val="2D2D2D"/>
          <w:spacing w:val="2"/>
          <w:sz w:val="21"/>
          <w:szCs w:val="21"/>
        </w:rPr>
        <w:br/>
      </w:r>
      <w:r>
        <w:rPr>
          <w:rFonts w:ascii="Arial" w:hAnsi="Arial" w:cs="Arial"/>
          <w:b/>
          <w:bCs/>
          <w:color w:val="2D2D2D"/>
          <w:spacing w:val="2"/>
          <w:sz w:val="21"/>
          <w:szCs w:val="21"/>
        </w:rPr>
        <w:t>трансформируемая мебель</w:t>
      </w:r>
      <w:r>
        <w:rPr>
          <w:rFonts w:ascii="Arial" w:hAnsi="Arial" w:cs="Arial"/>
          <w:color w:val="2D2D2D"/>
          <w:spacing w:val="2"/>
          <w:sz w:val="21"/>
          <w:szCs w:val="21"/>
        </w:rPr>
        <w:t> - мебель, конструкция которой позволяет менять ее функциональное назначение и (или) размеры;</w:t>
      </w:r>
      <w:r>
        <w:rPr>
          <w:rFonts w:ascii="Arial" w:hAnsi="Arial" w:cs="Arial"/>
          <w:color w:val="2D2D2D"/>
          <w:spacing w:val="2"/>
          <w:sz w:val="21"/>
          <w:szCs w:val="21"/>
        </w:rPr>
        <w:br/>
      </w:r>
      <w:r>
        <w:rPr>
          <w:rFonts w:ascii="Arial" w:hAnsi="Arial" w:cs="Arial"/>
          <w:b/>
          <w:bCs/>
          <w:color w:val="2D2D2D"/>
          <w:spacing w:val="2"/>
          <w:sz w:val="21"/>
          <w:szCs w:val="21"/>
        </w:rPr>
        <w:t>типовые образцы продукции</w:t>
      </w:r>
      <w:r>
        <w:rPr>
          <w:rFonts w:ascii="Arial" w:hAnsi="Arial" w:cs="Arial"/>
          <w:color w:val="2D2D2D"/>
          <w:spacing w:val="2"/>
          <w:sz w:val="21"/>
          <w:szCs w:val="21"/>
        </w:rPr>
        <w:t>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r>
        <w:rPr>
          <w:rFonts w:ascii="Arial" w:hAnsi="Arial" w:cs="Arial"/>
          <w:color w:val="2D2D2D"/>
          <w:spacing w:val="2"/>
          <w:sz w:val="21"/>
          <w:szCs w:val="21"/>
        </w:rPr>
        <w:br/>
      </w:r>
      <w:r>
        <w:rPr>
          <w:rFonts w:ascii="Arial" w:hAnsi="Arial" w:cs="Arial"/>
          <w:b/>
          <w:bCs/>
          <w:color w:val="2D2D2D"/>
          <w:spacing w:val="2"/>
          <w:sz w:val="21"/>
          <w:szCs w:val="21"/>
        </w:rPr>
        <w:t>ударная прочность (прочность на удар)</w:t>
      </w:r>
      <w:r>
        <w:rPr>
          <w:rFonts w:ascii="Arial" w:hAnsi="Arial" w:cs="Arial"/>
          <w:color w:val="2D2D2D"/>
          <w:spacing w:val="2"/>
          <w:sz w:val="21"/>
          <w:szCs w:val="21"/>
        </w:rPr>
        <w:t> - прочность конструкции при приложении к ней ударной нагрузки;</w:t>
      </w:r>
      <w:r>
        <w:rPr>
          <w:rFonts w:ascii="Arial" w:hAnsi="Arial" w:cs="Arial"/>
          <w:color w:val="2D2D2D"/>
          <w:spacing w:val="2"/>
          <w:sz w:val="21"/>
          <w:szCs w:val="21"/>
        </w:rPr>
        <w:br/>
      </w:r>
      <w:r>
        <w:rPr>
          <w:rFonts w:ascii="Arial" w:hAnsi="Arial" w:cs="Arial"/>
          <w:b/>
          <w:bCs/>
          <w:color w:val="2D2D2D"/>
          <w:spacing w:val="2"/>
          <w:sz w:val="21"/>
          <w:szCs w:val="21"/>
        </w:rPr>
        <w:t>универсально-сборная мебель</w:t>
      </w:r>
      <w:r>
        <w:rPr>
          <w:rFonts w:ascii="Arial" w:hAnsi="Arial" w:cs="Arial"/>
          <w:color w:val="2D2D2D"/>
          <w:spacing w:val="2"/>
          <w:sz w:val="21"/>
          <w:szCs w:val="21"/>
        </w:rPr>
        <w:t> - мебель, построенная на основе унифицированных элементов, обеспечивающих ее многовариантную сборку изделий;</w:t>
      </w:r>
      <w:r>
        <w:rPr>
          <w:rFonts w:ascii="Arial" w:hAnsi="Arial" w:cs="Arial"/>
          <w:color w:val="2D2D2D"/>
          <w:spacing w:val="2"/>
          <w:sz w:val="21"/>
          <w:szCs w:val="21"/>
        </w:rPr>
        <w:br/>
      </w:r>
      <w:r>
        <w:rPr>
          <w:rFonts w:ascii="Arial" w:hAnsi="Arial" w:cs="Arial"/>
          <w:b/>
          <w:bCs/>
          <w:color w:val="2D2D2D"/>
          <w:spacing w:val="2"/>
          <w:sz w:val="21"/>
          <w:szCs w:val="21"/>
        </w:rPr>
        <w:t>устойчивость</w:t>
      </w:r>
      <w:r>
        <w:rPr>
          <w:rFonts w:ascii="Arial" w:hAnsi="Arial" w:cs="Arial"/>
          <w:color w:val="2D2D2D"/>
          <w:spacing w:val="2"/>
          <w:sz w:val="21"/>
          <w:szCs w:val="21"/>
        </w:rPr>
        <w:t> - способность изделия мебели противостоять усилиям, стремящимся вывести его из исходного положения, опрокинуть;</w:t>
      </w:r>
      <w:r>
        <w:rPr>
          <w:rFonts w:ascii="Arial" w:hAnsi="Arial" w:cs="Arial"/>
          <w:color w:val="2D2D2D"/>
          <w:spacing w:val="2"/>
          <w:sz w:val="21"/>
          <w:szCs w:val="21"/>
        </w:rPr>
        <w:br/>
      </w:r>
      <w:r>
        <w:rPr>
          <w:rFonts w:ascii="Arial" w:hAnsi="Arial" w:cs="Arial"/>
          <w:b/>
          <w:bCs/>
          <w:color w:val="2D2D2D"/>
          <w:spacing w:val="2"/>
          <w:sz w:val="21"/>
          <w:szCs w:val="21"/>
        </w:rPr>
        <w:t>химическая безопасность</w:t>
      </w:r>
      <w:r>
        <w:rPr>
          <w:rFonts w:ascii="Arial" w:hAnsi="Arial" w:cs="Arial"/>
          <w:color w:val="2D2D2D"/>
          <w:spacing w:val="2"/>
          <w:sz w:val="21"/>
          <w:szCs w:val="21"/>
        </w:rPr>
        <w:t>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r>
        <w:rPr>
          <w:rFonts w:ascii="Arial" w:hAnsi="Arial" w:cs="Arial"/>
          <w:color w:val="2D2D2D"/>
          <w:spacing w:val="2"/>
          <w:sz w:val="21"/>
          <w:szCs w:val="21"/>
        </w:rPr>
        <w:br/>
      </w:r>
      <w:r>
        <w:rPr>
          <w:rFonts w:ascii="Arial" w:hAnsi="Arial" w:cs="Arial"/>
          <w:b/>
          <w:bCs/>
          <w:color w:val="2D2D2D"/>
          <w:spacing w:val="2"/>
          <w:sz w:val="21"/>
          <w:szCs w:val="21"/>
        </w:rPr>
        <w:t>электрическая безопасность</w:t>
      </w:r>
      <w:r>
        <w:rPr>
          <w:rFonts w:ascii="Arial" w:hAnsi="Arial" w:cs="Arial"/>
          <w:color w:val="2D2D2D"/>
          <w:spacing w:val="2"/>
          <w:sz w:val="21"/>
          <w:szCs w:val="21"/>
        </w:rPr>
        <w:t>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r>
        <w:rPr>
          <w:rFonts w:ascii="Arial" w:hAnsi="Arial" w:cs="Arial"/>
          <w:color w:val="2D2D2D"/>
          <w:spacing w:val="2"/>
          <w:sz w:val="21"/>
          <w:szCs w:val="21"/>
        </w:rPr>
        <w:br/>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4. Правила обращения на рынке</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Изготовитель, продавец, импортер либо уполномоченное изготовителем лицо, размещающее мебель на рынке, </w:t>
      </w:r>
      <w:proofErr w:type="gramStart"/>
      <w:r>
        <w:rPr>
          <w:rFonts w:ascii="Arial" w:hAnsi="Arial" w:cs="Arial"/>
          <w:color w:val="2D2D2D"/>
          <w:spacing w:val="2"/>
          <w:sz w:val="21"/>
          <w:szCs w:val="21"/>
        </w:rPr>
        <w:t>обязаны:</w:t>
      </w:r>
      <w:r>
        <w:rPr>
          <w:rFonts w:ascii="Arial" w:hAnsi="Arial" w:cs="Arial"/>
          <w:color w:val="2D2D2D"/>
          <w:spacing w:val="2"/>
          <w:sz w:val="21"/>
          <w:szCs w:val="21"/>
        </w:rPr>
        <w:br/>
        <w:t>обеспечить</w:t>
      </w:r>
      <w:proofErr w:type="gramEnd"/>
      <w:r>
        <w:rPr>
          <w:rFonts w:ascii="Arial" w:hAnsi="Arial" w:cs="Arial"/>
          <w:color w:val="2D2D2D"/>
          <w:spacing w:val="2"/>
          <w:sz w:val="21"/>
          <w:szCs w:val="21"/>
        </w:rPr>
        <w:t xml:space="preserve"> соответствие мебельной продукции требованиям настоящего технического регламента;</w:t>
      </w:r>
      <w:r>
        <w:rPr>
          <w:rFonts w:ascii="Arial" w:hAnsi="Arial" w:cs="Arial"/>
          <w:color w:val="2D2D2D"/>
          <w:spacing w:val="2"/>
          <w:sz w:val="21"/>
          <w:szCs w:val="21"/>
        </w:rPr>
        <w:br/>
        <w:t>обеспечить безопасность изделия мебели на протяжении всего установленного изготовителем срока службы;</w:t>
      </w:r>
      <w:r>
        <w:rPr>
          <w:rFonts w:ascii="Arial" w:hAnsi="Arial" w:cs="Arial"/>
          <w:color w:val="2D2D2D"/>
          <w:spacing w:val="2"/>
          <w:sz w:val="21"/>
          <w:szCs w:val="21"/>
        </w:rPr>
        <w:br/>
        <w:t>указать в сопроводительной документации и при маркировке продукции сведения о сертификате соответствия или декларации о соответствии. Сопроводительная документация содержит товарно-транспортную накладную, инструкцию по эксплуатации и инструкцию по сборке в случае если мебель поставляется в разобранном состоянии;</w:t>
      </w:r>
      <w:r>
        <w:rPr>
          <w:rFonts w:ascii="Arial" w:hAnsi="Arial" w:cs="Arial"/>
          <w:color w:val="2D2D2D"/>
          <w:spacing w:val="2"/>
          <w:sz w:val="21"/>
          <w:szCs w:val="21"/>
        </w:rPr>
        <w:b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r>
        <w:rPr>
          <w:rFonts w:ascii="Arial" w:hAnsi="Arial" w:cs="Arial"/>
          <w:color w:val="2D2D2D"/>
          <w:spacing w:val="2"/>
          <w:sz w:val="21"/>
          <w:szCs w:val="21"/>
        </w:rPr>
        <w:b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r>
        <w:rPr>
          <w:rFonts w:ascii="Arial" w:hAnsi="Arial" w:cs="Arial"/>
          <w:color w:val="2D2D2D"/>
          <w:spacing w:val="2"/>
          <w:sz w:val="21"/>
          <w:szCs w:val="21"/>
        </w:rPr>
        <w:b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r>
        <w:rPr>
          <w:rFonts w:ascii="Arial" w:hAnsi="Arial" w:cs="Arial"/>
          <w:color w:val="2D2D2D"/>
          <w:spacing w:val="2"/>
          <w:sz w:val="21"/>
          <w:szCs w:val="21"/>
        </w:rPr>
        <w:br/>
        <w:t>приостанавливать производство и реализацию мебельной продукции, которая прошла процедуру 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r>
        <w:rPr>
          <w:rFonts w:ascii="Arial" w:hAnsi="Arial" w:cs="Arial"/>
          <w:color w:val="2D2D2D"/>
          <w:spacing w:val="2"/>
          <w:sz w:val="21"/>
          <w:szCs w:val="21"/>
        </w:rPr>
        <w:br/>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Требования безопасности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w:t>
      </w:r>
      <w:proofErr w:type="gramStart"/>
      <w:r>
        <w:rPr>
          <w:rFonts w:ascii="Arial" w:hAnsi="Arial" w:cs="Arial"/>
          <w:color w:val="2D2D2D"/>
          <w:spacing w:val="2"/>
          <w:sz w:val="21"/>
          <w:szCs w:val="21"/>
        </w:rPr>
        <w:t>обеспечивала:</w:t>
      </w:r>
      <w:r>
        <w:rPr>
          <w:rFonts w:ascii="Arial" w:hAnsi="Arial" w:cs="Arial"/>
          <w:color w:val="2D2D2D"/>
          <w:spacing w:val="2"/>
          <w:sz w:val="21"/>
          <w:szCs w:val="21"/>
        </w:rPr>
        <w:br/>
        <w:t>механическую</w:t>
      </w:r>
      <w:proofErr w:type="gramEnd"/>
      <w:r>
        <w:rPr>
          <w:rFonts w:ascii="Arial" w:hAnsi="Arial" w:cs="Arial"/>
          <w:color w:val="2D2D2D"/>
          <w:spacing w:val="2"/>
          <w:sz w:val="21"/>
          <w:szCs w:val="21"/>
        </w:rPr>
        <w:t xml:space="preserve"> безопасность;</w:t>
      </w:r>
      <w:r>
        <w:rPr>
          <w:rFonts w:ascii="Arial" w:hAnsi="Arial" w:cs="Arial"/>
          <w:color w:val="2D2D2D"/>
          <w:spacing w:val="2"/>
          <w:sz w:val="21"/>
          <w:szCs w:val="21"/>
        </w:rPr>
        <w:br/>
        <w:t>химическую и санитарно-гигиеническую безопасность;</w:t>
      </w:r>
      <w:r>
        <w:rPr>
          <w:rFonts w:ascii="Arial" w:hAnsi="Arial" w:cs="Arial"/>
          <w:color w:val="2D2D2D"/>
          <w:spacing w:val="2"/>
          <w:sz w:val="21"/>
          <w:szCs w:val="21"/>
        </w:rPr>
        <w:br/>
        <w:t>пожарную безопасность;</w:t>
      </w:r>
      <w:r>
        <w:rPr>
          <w:rFonts w:ascii="Arial" w:hAnsi="Arial" w:cs="Arial"/>
          <w:color w:val="2D2D2D"/>
          <w:spacing w:val="2"/>
          <w:sz w:val="21"/>
          <w:szCs w:val="21"/>
        </w:rPr>
        <w:br/>
        <w:t>электрическую безопасность.</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Механическая безопасность мебельной продукции должна </w:t>
      </w:r>
      <w:proofErr w:type="gramStart"/>
      <w:r>
        <w:rPr>
          <w:rFonts w:ascii="Arial" w:hAnsi="Arial" w:cs="Arial"/>
          <w:color w:val="2D2D2D"/>
          <w:spacing w:val="2"/>
          <w:sz w:val="21"/>
          <w:szCs w:val="21"/>
        </w:rPr>
        <w:t>обеспечиваться:</w:t>
      </w:r>
      <w:r>
        <w:rPr>
          <w:rFonts w:ascii="Arial" w:hAnsi="Arial" w:cs="Arial"/>
          <w:color w:val="2D2D2D"/>
          <w:spacing w:val="2"/>
          <w:sz w:val="21"/>
          <w:szCs w:val="21"/>
        </w:rPr>
        <w:br/>
        <w:t>необходимым</w:t>
      </w:r>
      <w:proofErr w:type="gramEnd"/>
      <w:r>
        <w:rPr>
          <w:rFonts w:ascii="Arial" w:hAnsi="Arial" w:cs="Arial"/>
          <w:color w:val="2D2D2D"/>
          <w:spacing w:val="2"/>
          <w:sz w:val="21"/>
          <w:szCs w:val="21"/>
        </w:rPr>
        <w:t xml:space="preserve"> уровнем устойчивости, статической и ударной прочности, жесткости, </w:t>
      </w:r>
      <w:proofErr w:type="spellStart"/>
      <w:r>
        <w:rPr>
          <w:rFonts w:ascii="Arial" w:hAnsi="Arial" w:cs="Arial"/>
          <w:color w:val="2D2D2D"/>
          <w:spacing w:val="2"/>
          <w:sz w:val="21"/>
          <w:szCs w:val="21"/>
        </w:rPr>
        <w:t>деформируемости</w:t>
      </w:r>
      <w:proofErr w:type="spellEnd"/>
      <w:r>
        <w:rPr>
          <w:rFonts w:ascii="Arial" w:hAnsi="Arial" w:cs="Arial"/>
          <w:color w:val="2D2D2D"/>
          <w:spacing w:val="2"/>
          <w:sz w:val="21"/>
          <w:szCs w:val="21"/>
        </w:rPr>
        <w:t>,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устройств для ее фиксации. Требования механической безопасности мебельной продукции приведены в Приложении 2 настоящего Технического регламента;</w:t>
      </w:r>
      <w:r>
        <w:rPr>
          <w:rFonts w:ascii="Arial" w:hAnsi="Arial" w:cs="Arial"/>
          <w:color w:val="2D2D2D"/>
          <w:spacing w:val="2"/>
          <w:sz w:val="21"/>
          <w:szCs w:val="21"/>
        </w:rPr>
        <w:b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r>
        <w:rPr>
          <w:rFonts w:ascii="Arial" w:hAnsi="Arial" w:cs="Arial"/>
          <w:color w:val="2D2D2D"/>
          <w:spacing w:val="2"/>
          <w:sz w:val="21"/>
          <w:szCs w:val="21"/>
        </w:rPr>
        <w:br/>
        <w:t xml:space="preserve">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w:t>
      </w:r>
      <w:proofErr w:type="gramStart"/>
      <w:r>
        <w:rPr>
          <w:rFonts w:ascii="Arial" w:hAnsi="Arial" w:cs="Arial"/>
          <w:color w:val="2D2D2D"/>
          <w:spacing w:val="2"/>
          <w:sz w:val="21"/>
          <w:szCs w:val="21"/>
        </w:rPr>
        <w:t>стекла;</w:t>
      </w:r>
      <w:r>
        <w:rPr>
          <w:rFonts w:ascii="Arial" w:hAnsi="Arial" w:cs="Arial"/>
          <w:color w:val="2D2D2D"/>
          <w:spacing w:val="2"/>
          <w:sz w:val="21"/>
          <w:szCs w:val="21"/>
        </w:rPr>
        <w:br/>
        <w:t>отсутствием</w:t>
      </w:r>
      <w:proofErr w:type="gramEnd"/>
      <w:r>
        <w:rPr>
          <w:rFonts w:ascii="Arial" w:hAnsi="Arial" w:cs="Arial"/>
          <w:color w:val="2D2D2D"/>
          <w:spacing w:val="2"/>
          <w:sz w:val="21"/>
          <w:szCs w:val="21"/>
        </w:rPr>
        <w:t xml:space="preserve"> недопустимого риска возникновения опасности падения детей из детских и многоярусных кроватей и высоких детских стульев, ущемления частей тела при их эксплуатации;</w:t>
      </w:r>
      <w:r>
        <w:rPr>
          <w:rFonts w:ascii="Arial" w:hAnsi="Arial" w:cs="Arial"/>
          <w:color w:val="2D2D2D"/>
          <w:spacing w:val="2"/>
          <w:sz w:val="21"/>
          <w:szCs w:val="21"/>
        </w:rPr>
        <w:b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Приложении 3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r>
        <w:rPr>
          <w:rFonts w:ascii="Arial" w:hAnsi="Arial" w:cs="Arial"/>
          <w:color w:val="2D2D2D"/>
          <w:spacing w:val="2"/>
          <w:sz w:val="21"/>
          <w:szCs w:val="21"/>
        </w:rPr>
        <w:br/>
        <w:t>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поверхности (</w:t>
      </w:r>
      <w:proofErr w:type="spellStart"/>
      <w:r>
        <w:rPr>
          <w:rFonts w:ascii="Arial" w:hAnsi="Arial" w:cs="Arial"/>
          <w:color w:val="2D2D2D"/>
          <w:spacing w:val="2"/>
          <w:sz w:val="21"/>
          <w:szCs w:val="21"/>
        </w:rPr>
        <w:t>высокостойкие</w:t>
      </w:r>
      <w:proofErr w:type="spellEnd"/>
      <w:r>
        <w:rPr>
          <w:rFonts w:ascii="Arial" w:hAnsi="Arial" w:cs="Arial"/>
          <w:color w:val="2D2D2D"/>
          <w:spacing w:val="2"/>
          <w:sz w:val="21"/>
          <w:szCs w:val="21"/>
        </w:rPr>
        <w:t xml:space="preserve"> поверхности) или возможно возникновение едва заметных изменений в блеске или цвете поверхности (стойкие поверхности).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Мебельная продукция не должна создавать в помещении специфического запаха - не более 2 баллов.</w:t>
      </w:r>
      <w:r>
        <w:rPr>
          <w:rFonts w:ascii="Arial" w:hAnsi="Arial" w:cs="Arial"/>
          <w:color w:val="2D2D2D"/>
          <w:spacing w:val="2"/>
          <w:sz w:val="21"/>
          <w:szCs w:val="21"/>
        </w:rPr>
        <w:br/>
        <w:t xml:space="preserve">Уровень напряженности электростатического поля на поверхности мебели для сидения и лежания в условиях эксплуатации (при влажности воздуха помещения (30-60) % ) не должен превышать 15,0 </w:t>
      </w:r>
      <w:proofErr w:type="spellStart"/>
      <w:r>
        <w:rPr>
          <w:rFonts w:ascii="Arial" w:hAnsi="Arial" w:cs="Arial"/>
          <w:color w:val="2D2D2D"/>
          <w:spacing w:val="2"/>
          <w:sz w:val="21"/>
          <w:szCs w:val="21"/>
        </w:rPr>
        <w:t>кВ</w:t>
      </w:r>
      <w:proofErr w:type="spellEnd"/>
      <w:r>
        <w:rPr>
          <w:rFonts w:ascii="Arial" w:hAnsi="Arial" w:cs="Arial"/>
          <w:color w:val="2D2D2D"/>
          <w:spacing w:val="2"/>
          <w:sz w:val="21"/>
          <w:szCs w:val="21"/>
        </w:rPr>
        <w:t>/м.</w:t>
      </w:r>
      <w:r>
        <w:rPr>
          <w:rFonts w:ascii="Arial" w:hAnsi="Arial" w:cs="Arial"/>
          <w:color w:val="2D2D2D"/>
          <w:spacing w:val="2"/>
          <w:sz w:val="21"/>
          <w:szCs w:val="21"/>
        </w:rPr>
        <w:b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r>
        <w:rPr>
          <w:rFonts w:ascii="Arial" w:hAnsi="Arial" w:cs="Arial"/>
          <w:color w:val="2D2D2D"/>
          <w:spacing w:val="2"/>
          <w:sz w:val="21"/>
          <w:szCs w:val="21"/>
        </w:rPr>
        <w:b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r>
        <w:rPr>
          <w:rFonts w:ascii="Arial" w:hAnsi="Arial" w:cs="Arial"/>
          <w:color w:val="2D2D2D"/>
          <w:spacing w:val="2"/>
          <w:sz w:val="21"/>
          <w:szCs w:val="21"/>
        </w:rPr>
        <w:br/>
        <w:t>В производстве мебельной продукции должны использоваться материалы и комплектующие, предназначенные для ее изготовления.</w:t>
      </w:r>
      <w:r>
        <w:rPr>
          <w:rFonts w:ascii="Arial" w:hAnsi="Arial" w:cs="Arial"/>
          <w:color w:val="2D2D2D"/>
          <w:spacing w:val="2"/>
          <w:sz w:val="21"/>
          <w:szCs w:val="21"/>
        </w:rPr>
        <w:br/>
        <w:t>Поверхности мебельных деталей из древесных плитных материалов (</w:t>
      </w:r>
      <w:proofErr w:type="spellStart"/>
      <w:r>
        <w:rPr>
          <w:rFonts w:ascii="Arial" w:hAnsi="Arial" w:cs="Arial"/>
          <w:color w:val="2D2D2D"/>
          <w:spacing w:val="2"/>
          <w:sz w:val="21"/>
          <w:szCs w:val="21"/>
        </w:rPr>
        <w:t>пласти</w:t>
      </w:r>
      <w:proofErr w:type="spellEnd"/>
      <w:r>
        <w:rPr>
          <w:rFonts w:ascii="Arial" w:hAnsi="Arial" w:cs="Arial"/>
          <w:color w:val="2D2D2D"/>
          <w:spacing w:val="2"/>
          <w:sz w:val="21"/>
          <w:szCs w:val="21"/>
        </w:rPr>
        <w:t xml:space="preserve"> и кромки) должны иметь защитные или защитно-декоративные покрытия за исключением:</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невидимых</w:t>
      </w:r>
      <w:proofErr w:type="gramEnd"/>
      <w:r>
        <w:rPr>
          <w:rFonts w:ascii="Arial" w:hAnsi="Arial" w:cs="Arial"/>
          <w:color w:val="2D2D2D"/>
          <w:spacing w:val="2"/>
          <w:sz w:val="21"/>
          <w:szCs w:val="21"/>
        </w:rPr>
        <w:t xml:space="preserve"> поверхностей в сопрягаемых соединениях; отверстий в местах установки фурнитуры; кромок щитов, остающихся открытыми при установке задней стенки "накладной" или "в четверть".</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Необходимый уровень электрической безопасности и изоляционной защиты при 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регламента Таможенного союза "О безопасности низковольтного оборудования.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5.1. Для изготовления мягких элементов мебели для сидения и лежания не должны применяться легко воспламеняемые и относящиеся к группе Т4 по токсичности продуктов горения обивочные текстильные и кожевенные материалы;</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Требования безопасности мебельной продукции при эксплуатации: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+40°С.7.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r>
        <w:rPr>
          <w:rFonts w:ascii="Arial" w:hAnsi="Arial" w:cs="Arial"/>
          <w:color w:val="2D2D2D"/>
          <w:spacing w:val="2"/>
          <w:sz w:val="21"/>
          <w:szCs w:val="21"/>
        </w:rPr>
        <w:br/>
        <w:t>Маркировка должна быть выполнена печатным способом на бумажном ярлыке (этикетке) или на ярлыке из ткани, прочно прикрепленных к изделию мебели, поставляемому в собранном виде.</w:t>
      </w:r>
      <w:r>
        <w:rPr>
          <w:rFonts w:ascii="Arial" w:hAnsi="Arial" w:cs="Arial"/>
          <w:color w:val="2D2D2D"/>
          <w:spacing w:val="2"/>
          <w:sz w:val="21"/>
          <w:szCs w:val="21"/>
        </w:rPr>
        <w:br/>
        <w:t xml:space="preserve">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w:t>
      </w:r>
      <w:proofErr w:type="gramStart"/>
      <w:r>
        <w:rPr>
          <w:rFonts w:ascii="Arial" w:hAnsi="Arial" w:cs="Arial"/>
          <w:color w:val="2D2D2D"/>
          <w:spacing w:val="2"/>
          <w:sz w:val="21"/>
          <w:szCs w:val="21"/>
        </w:rPr>
        <w:t xml:space="preserve">во время </w:t>
      </w:r>
      <w:proofErr w:type="gramEnd"/>
      <w:r>
        <w:rPr>
          <w:rFonts w:ascii="Arial" w:hAnsi="Arial" w:cs="Arial"/>
          <w:color w:val="2D2D2D"/>
          <w:spacing w:val="2"/>
          <w:sz w:val="21"/>
          <w:szCs w:val="21"/>
        </w:rPr>
        <w:t>его сборки у пользователя. Дата выпуска должна быть указана на упаковке (упаковках). Маркировка на мебель в разобранном виде наносится на упаковку.</w:t>
      </w:r>
      <w:r>
        <w:rPr>
          <w:rFonts w:ascii="Arial" w:hAnsi="Arial" w:cs="Arial"/>
          <w:color w:val="2D2D2D"/>
          <w:spacing w:val="2"/>
          <w:sz w:val="21"/>
          <w:szCs w:val="21"/>
        </w:rPr>
        <w:b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7.2. Маркировка должна быть четкой и содержать:</w:t>
      </w:r>
      <w:r>
        <w:rPr>
          <w:rFonts w:ascii="Arial" w:hAnsi="Arial" w:cs="Arial"/>
          <w:color w:val="2D2D2D"/>
          <w:spacing w:val="2"/>
          <w:sz w:val="21"/>
          <w:szCs w:val="21"/>
        </w:rPr>
        <w:br/>
        <w:t>наименование изделия мебели по эксплуатационному и функциональному назначению, обозначение изделия (цифровое, собственное, модель и тому подобное);</w:t>
      </w:r>
      <w:r>
        <w:rPr>
          <w:rFonts w:ascii="Arial" w:hAnsi="Arial" w:cs="Arial"/>
          <w:color w:val="2D2D2D"/>
          <w:spacing w:val="2"/>
          <w:sz w:val="21"/>
          <w:szCs w:val="21"/>
        </w:rPr>
        <w:br/>
        <w:t>товарный знак (логотип) изготовителя (при наличии);</w:t>
      </w:r>
      <w:r>
        <w:rPr>
          <w:rFonts w:ascii="Arial" w:hAnsi="Arial" w:cs="Arial"/>
          <w:color w:val="2D2D2D"/>
          <w:spacing w:val="2"/>
          <w:sz w:val="21"/>
          <w:szCs w:val="21"/>
        </w:rPr>
        <w:br/>
        <w:t>наименование страны изготовителя;</w:t>
      </w:r>
      <w:r>
        <w:rPr>
          <w:rFonts w:ascii="Arial" w:hAnsi="Arial" w:cs="Arial"/>
          <w:color w:val="2D2D2D"/>
          <w:spacing w:val="2"/>
          <w:sz w:val="21"/>
          <w:szCs w:val="21"/>
        </w:rPr>
        <w:br/>
        <w:t>наименование и местонахождение изготовителя;</w:t>
      </w:r>
      <w:r>
        <w:rPr>
          <w:rFonts w:ascii="Arial" w:hAnsi="Arial" w:cs="Arial"/>
          <w:color w:val="2D2D2D"/>
          <w:spacing w:val="2"/>
          <w:sz w:val="21"/>
          <w:szCs w:val="21"/>
        </w:rPr>
        <w:br/>
        <w:t>наименование, юридический и фактический адрес уполномоченного изготовителем лица, импортера;</w:t>
      </w:r>
      <w:r>
        <w:rPr>
          <w:rFonts w:ascii="Arial" w:hAnsi="Arial" w:cs="Arial"/>
          <w:color w:val="2D2D2D"/>
          <w:spacing w:val="2"/>
          <w:sz w:val="21"/>
          <w:szCs w:val="21"/>
        </w:rPr>
        <w:br/>
        <w:t>дату изготовления;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гарантийный срок;</w:t>
      </w:r>
      <w:r>
        <w:rPr>
          <w:rFonts w:ascii="Arial" w:hAnsi="Arial" w:cs="Arial"/>
          <w:color w:val="2D2D2D"/>
          <w:spacing w:val="2"/>
          <w:sz w:val="21"/>
          <w:szCs w:val="21"/>
        </w:rPr>
        <w:br/>
        <w:t>срок службы, установленный изготовителем;</w:t>
      </w:r>
      <w:r>
        <w:rPr>
          <w:rFonts w:ascii="Arial" w:hAnsi="Arial" w:cs="Arial"/>
          <w:color w:val="2D2D2D"/>
          <w:spacing w:val="2"/>
          <w:sz w:val="21"/>
          <w:szCs w:val="21"/>
        </w:rPr>
        <w:br/>
        <w:t>единый знак обращения продукции на рынке государств - членов Таможенного союза.</w:t>
      </w:r>
      <w:r>
        <w:rPr>
          <w:rFonts w:ascii="Arial" w:hAnsi="Arial" w:cs="Arial"/>
          <w:color w:val="2D2D2D"/>
          <w:spacing w:val="2"/>
          <w:sz w:val="21"/>
          <w:szCs w:val="21"/>
        </w:rPr>
        <w:br/>
        <w:t>Для мебели, поставляемой в разобранном виде, маркировочный ярлык должен вкладываться в упаковку вместе с инструкцией по сборке;</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r>
        <w:rPr>
          <w:rFonts w:ascii="Arial" w:hAnsi="Arial" w:cs="Arial"/>
          <w:color w:val="2D2D2D"/>
          <w:spacing w:val="2"/>
          <w:sz w:val="21"/>
          <w:szCs w:val="21"/>
        </w:rPr>
        <w:b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10x15 мм следующих цветов в зависимости от ростовых номеров изделия мебели: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00 - черный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0 - белый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 оранжевый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 фиолетовый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 желтый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 красный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 зеленый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 голубой.</w:t>
      </w:r>
      <w:r>
        <w:rPr>
          <w:rFonts w:ascii="Arial" w:hAnsi="Arial" w:cs="Arial"/>
          <w:color w:val="2D2D2D"/>
          <w:spacing w:val="2"/>
          <w:sz w:val="21"/>
          <w:szCs w:val="21"/>
        </w:rPr>
        <w:br/>
        <w:t>Способ нанесения цветной маркировки должен обеспечивать её длительную сохранность. Допускается нанесение цветной маркировки, выполненной печатным способом с самоклеющейся основой.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7.4. Мебельная продукция сопровождается инструкцией, устанавливающей правила и условия безопасной эксплуатации, в том числе информацию, содержащуюся в пункте 6, статьи 5 настоящего технического регламента и иные дополнительные сведения.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Обеспечение соответствия требованиям безопасности: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8.2. 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мебельной продукции" и осуществления оценки (подтверждения) соответствия мебельной продукции.</w:t>
      </w:r>
      <w:r>
        <w:rPr>
          <w:rFonts w:ascii="Arial" w:hAnsi="Arial" w:cs="Arial"/>
          <w:color w:val="2D2D2D"/>
          <w:spacing w:val="2"/>
          <w:sz w:val="21"/>
          <w:szCs w:val="21"/>
        </w:rPr>
        <w:br/>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Оценка (подтверждение) соответствия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Мебель бытовая и мебель для общественных помещений, перечень которой содержится в Приложении 1 настоящего Технического регламента, подлежит декларированию соответствия по схемам, предусмотренным в Приложении 5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Приложении 4 настоящего Технического регламента.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w:t>
      </w:r>
      <w:hyperlink r:id="rId74" w:history="1">
        <w:r>
          <w:rPr>
            <w:rStyle w:val="a5"/>
            <w:rFonts w:ascii="Arial" w:hAnsi="Arial" w:cs="Arial"/>
            <w:color w:val="00466E"/>
            <w:spacing w:val="2"/>
            <w:sz w:val="21"/>
            <w:szCs w:val="21"/>
          </w:rPr>
          <w:t>Решением Комиссии Таможенного союза от 7 апреля 2011 N 621</w:t>
        </w:r>
      </w:hyperlink>
      <w:r>
        <w:rPr>
          <w:rFonts w:ascii="Arial" w:hAnsi="Arial" w:cs="Arial"/>
          <w:color w:val="2D2D2D"/>
          <w:spacing w:val="2"/>
          <w:sz w:val="21"/>
          <w:szCs w:val="21"/>
        </w:rPr>
        <w:t>.</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Сведения о декларации о соответствии или о сертификате соответствия должны быть указаны в сопроводительной документации на продукцию.</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а</w:t>
      </w:r>
      <w:proofErr w:type="gramEnd"/>
      <w:r>
        <w:rPr>
          <w:rFonts w:ascii="Arial" w:hAnsi="Arial" w:cs="Arial"/>
          <w:color w:val="2D2D2D"/>
          <w:spacing w:val="2"/>
          <w:sz w:val="21"/>
          <w:szCs w:val="21"/>
        </w:rPr>
        <w:t>) техническое описание на изделие мебели или группу однородной мебельной продукции, содержащее:</w:t>
      </w:r>
      <w:r>
        <w:rPr>
          <w:rFonts w:ascii="Arial" w:hAnsi="Arial" w:cs="Arial"/>
          <w:color w:val="2D2D2D"/>
          <w:spacing w:val="2"/>
          <w:sz w:val="21"/>
          <w:szCs w:val="21"/>
        </w:rPr>
        <w:br/>
        <w:t>наименование изделий (группы изделий) мебели;</w:t>
      </w:r>
      <w:r>
        <w:rPr>
          <w:rFonts w:ascii="Arial" w:hAnsi="Arial" w:cs="Arial"/>
          <w:color w:val="2D2D2D"/>
          <w:spacing w:val="2"/>
          <w:sz w:val="21"/>
          <w:szCs w:val="21"/>
        </w:rPr>
        <w:br/>
        <w:t>обозначение и функциональное назначение изделий мебели;</w:t>
      </w:r>
      <w:r>
        <w:rPr>
          <w:rFonts w:ascii="Arial" w:hAnsi="Arial" w:cs="Arial"/>
          <w:color w:val="2D2D2D"/>
          <w:spacing w:val="2"/>
          <w:sz w:val="21"/>
          <w:szCs w:val="21"/>
        </w:rPr>
        <w:br/>
        <w:t>чертежи общего вида с указанием габаритных и функциональных размеров;</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краткое</w:t>
      </w:r>
      <w:proofErr w:type="gramEnd"/>
      <w:r>
        <w:rPr>
          <w:rFonts w:ascii="Arial" w:hAnsi="Arial" w:cs="Arial"/>
          <w:color w:val="2D2D2D"/>
          <w:spacing w:val="2"/>
          <w:sz w:val="21"/>
          <w:szCs w:val="21"/>
        </w:rPr>
        <w:t xml:space="preserve"> описание конструкции изделия;</w:t>
      </w:r>
      <w:r>
        <w:rPr>
          <w:rFonts w:ascii="Arial" w:hAnsi="Arial" w:cs="Arial"/>
          <w:color w:val="2D2D2D"/>
          <w:spacing w:val="2"/>
          <w:sz w:val="21"/>
          <w:szCs w:val="21"/>
        </w:rPr>
        <w:br/>
        <w:t>особенности эксплуатации, предельные нагрузки;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б</w:t>
      </w:r>
      <w:proofErr w:type="gramEnd"/>
      <w:r>
        <w:rPr>
          <w:rFonts w:ascii="Arial" w:hAnsi="Arial" w:cs="Arial"/>
          <w:color w:val="2D2D2D"/>
          <w:spacing w:val="2"/>
          <w:sz w:val="21"/>
          <w:szCs w:val="21"/>
        </w:rPr>
        <w:t>) сертификаты соответствия или протоколы испытаний на материалы и комплектующие изделия (при наличии);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перечень частично или полностью использованных межгосударственных или национальных стандартов и документов, указанных в пункте 8.1 статьи 5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г</w:t>
      </w:r>
      <w:proofErr w:type="gramEnd"/>
      <w:r>
        <w:rPr>
          <w:rFonts w:ascii="Arial" w:hAnsi="Arial" w:cs="Arial"/>
          <w:color w:val="2D2D2D"/>
          <w:spacing w:val="2"/>
          <w:sz w:val="21"/>
          <w:szCs w:val="21"/>
        </w:rPr>
        <w:t>)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д</w:t>
      </w:r>
      <w:proofErr w:type="gramEnd"/>
      <w:r>
        <w:rPr>
          <w:rFonts w:ascii="Arial" w:hAnsi="Arial" w:cs="Arial"/>
          <w:color w:val="2D2D2D"/>
          <w:spacing w:val="2"/>
          <w:sz w:val="21"/>
          <w:szCs w:val="21"/>
        </w:rPr>
        <w:t>) контракт (договор на поставку) - для партии, единичного изделия или товаросопроводительную документацию - для партии, единичного изделия;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е</w:t>
      </w:r>
      <w:proofErr w:type="gramEnd"/>
      <w:r>
        <w:rPr>
          <w:rFonts w:ascii="Arial" w:hAnsi="Arial" w:cs="Arial"/>
          <w:color w:val="2D2D2D"/>
          <w:spacing w:val="2"/>
          <w:sz w:val="21"/>
          <w:szCs w:val="21"/>
        </w:rPr>
        <w:t>) сертификаты соответствия на мебельную продукцию, полученные от зарубежных органов по сертификации (при наличии);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ж</w:t>
      </w:r>
      <w:proofErr w:type="gramEnd"/>
      <w:r>
        <w:rPr>
          <w:rFonts w:ascii="Arial" w:hAnsi="Arial" w:cs="Arial"/>
          <w:color w:val="2D2D2D"/>
          <w:spacing w:val="2"/>
          <w:sz w:val="21"/>
          <w:szCs w:val="21"/>
        </w:rPr>
        <w:t>)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з</w:t>
      </w:r>
      <w:proofErr w:type="gramEnd"/>
      <w:r>
        <w:rPr>
          <w:rFonts w:ascii="Arial" w:hAnsi="Arial" w:cs="Arial"/>
          <w:color w:val="2D2D2D"/>
          <w:spacing w:val="2"/>
          <w:sz w:val="21"/>
          <w:szCs w:val="21"/>
        </w:rPr>
        <w:t>)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Сертификация мебельной продукции: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7.1. 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r>
        <w:rPr>
          <w:rFonts w:ascii="Arial" w:hAnsi="Arial" w:cs="Arial"/>
          <w:color w:val="2D2D2D"/>
          <w:spacing w:val="2"/>
          <w:sz w:val="21"/>
          <w:szCs w:val="21"/>
        </w:rPr>
        <w:br/>
        <w:t>Заявитель может обратиться с заявкой на сертификацию продукции по своему выбору в любой из аккредитованных органов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7.2. Для проведения сертификации мебельной продукции применяются схемы 1с, 2с, 3с, состав которых приведен в Приложении 4 настоящего технического регламента.</w:t>
      </w:r>
      <w:r>
        <w:rPr>
          <w:rFonts w:ascii="Arial" w:hAnsi="Arial" w:cs="Arial"/>
          <w:color w:val="2D2D2D"/>
          <w:spacing w:val="2"/>
          <w:sz w:val="21"/>
          <w:szCs w:val="21"/>
        </w:rPr>
        <w:br/>
        <w:t>Схемы 1с и 2с используются для сертификации продукции, выпускаемой серийно.</w:t>
      </w:r>
      <w:r>
        <w:rPr>
          <w:rFonts w:ascii="Arial" w:hAnsi="Arial" w:cs="Arial"/>
          <w:color w:val="2D2D2D"/>
          <w:spacing w:val="2"/>
          <w:sz w:val="21"/>
          <w:szCs w:val="21"/>
        </w:rPr>
        <w:br/>
        <w:t>Схема 3с используется для сертификации партии мебельной продукции.</w:t>
      </w:r>
      <w:r>
        <w:rPr>
          <w:rFonts w:ascii="Arial" w:hAnsi="Arial" w:cs="Arial"/>
          <w:color w:val="2D2D2D"/>
          <w:spacing w:val="2"/>
          <w:sz w:val="21"/>
          <w:szCs w:val="21"/>
        </w:rPr>
        <w:br/>
        <w:t>Заявителем при сертификации по схемам 1с и 2с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w:t>
      </w:r>
      <w:r>
        <w:rPr>
          <w:rFonts w:ascii="Arial" w:hAnsi="Arial" w:cs="Arial"/>
          <w:color w:val="2D2D2D"/>
          <w:spacing w:val="2"/>
          <w:sz w:val="21"/>
          <w:szCs w:val="21"/>
        </w:rPr>
        <w:b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7.3. При проведении сертификации мебельной продукции заявитель подает в орган по сертификации (оценке, подтверждению) соответствия: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заявку на проведение сертификации;</w:t>
      </w:r>
      <w:r>
        <w:rPr>
          <w:rFonts w:ascii="Arial" w:hAnsi="Arial" w:cs="Arial"/>
          <w:color w:val="2D2D2D"/>
          <w:spacing w:val="2"/>
          <w:sz w:val="21"/>
          <w:szCs w:val="21"/>
        </w:rPr>
        <w:br/>
        <w:t>комплект документов, предусмотренных пунктом 7 настоящей статьи.</w:t>
      </w:r>
      <w:r>
        <w:rPr>
          <w:rFonts w:ascii="Arial" w:hAnsi="Arial" w:cs="Arial"/>
          <w:color w:val="2D2D2D"/>
          <w:spacing w:val="2"/>
          <w:sz w:val="21"/>
          <w:szCs w:val="21"/>
        </w:rPr>
        <w:br/>
        <w:t>Заявка должна содержать:</w:t>
      </w:r>
      <w:r>
        <w:rPr>
          <w:rFonts w:ascii="Arial" w:hAnsi="Arial" w:cs="Arial"/>
          <w:color w:val="2D2D2D"/>
          <w:spacing w:val="2"/>
          <w:sz w:val="21"/>
          <w:szCs w:val="21"/>
        </w:rPr>
        <w:br/>
        <w:t>наименование и местонахождение заявителя;</w:t>
      </w:r>
      <w:r>
        <w:rPr>
          <w:rFonts w:ascii="Arial" w:hAnsi="Arial" w:cs="Arial"/>
          <w:color w:val="2D2D2D"/>
          <w:spacing w:val="2"/>
          <w:sz w:val="21"/>
          <w:szCs w:val="21"/>
        </w:rPr>
        <w:br/>
        <w:t>наименование и местонахождение изготовителя;</w:t>
      </w:r>
      <w:r>
        <w:rPr>
          <w:rFonts w:ascii="Arial" w:hAnsi="Arial" w:cs="Arial"/>
          <w:color w:val="2D2D2D"/>
          <w:spacing w:val="2"/>
          <w:sz w:val="21"/>
          <w:szCs w:val="21"/>
        </w:rPr>
        <w:br/>
        <w:t>реквизиты договора или контракта (для иностранного изготовителя);</w:t>
      </w:r>
      <w:r>
        <w:rPr>
          <w:rFonts w:ascii="Arial" w:hAnsi="Arial" w:cs="Arial"/>
          <w:color w:val="2D2D2D"/>
          <w:spacing w:val="2"/>
          <w:sz w:val="21"/>
          <w:szCs w:val="21"/>
        </w:rPr>
        <w:br/>
        <w:t>сведения о мебельной продукции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r>
        <w:rPr>
          <w:rFonts w:ascii="Arial" w:hAnsi="Arial" w:cs="Arial"/>
          <w:color w:val="2D2D2D"/>
          <w:spacing w:val="2"/>
          <w:sz w:val="21"/>
          <w:szCs w:val="21"/>
        </w:rPr>
        <w:br/>
        <w:t>схему сертификации;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7.4. Орган по сертификации рассматривает заявку, идентифицирует продукцию согласно пункту 4 статьи 2 настоящего технического регламента и принимает решение о возможности проведения сертификации.</w:t>
      </w:r>
      <w:r>
        <w:rPr>
          <w:rFonts w:ascii="Arial" w:hAnsi="Arial" w:cs="Arial"/>
          <w:color w:val="2D2D2D"/>
          <w:spacing w:val="2"/>
          <w:sz w:val="21"/>
          <w:szCs w:val="21"/>
        </w:rPr>
        <w:br/>
        <w:t>При положительном решении орган по сертификации заключает договор с заявителем о проведении работ по сертификации.</w:t>
      </w:r>
      <w:r>
        <w:rPr>
          <w:rFonts w:ascii="Arial" w:hAnsi="Arial" w:cs="Arial"/>
          <w:color w:val="2D2D2D"/>
          <w:spacing w:val="2"/>
          <w:sz w:val="21"/>
          <w:szCs w:val="21"/>
        </w:rPr>
        <w:br/>
        <w:t xml:space="preserve">Орган по сертификации проводит работы согласно выбранной схеме сертификации, готовит решение и при положительном результате выдает заявителю сертификат </w:t>
      </w:r>
      <w:proofErr w:type="gramStart"/>
      <w:r>
        <w:rPr>
          <w:rFonts w:ascii="Arial" w:hAnsi="Arial" w:cs="Arial"/>
          <w:color w:val="2D2D2D"/>
          <w:spacing w:val="2"/>
          <w:sz w:val="21"/>
          <w:szCs w:val="21"/>
        </w:rPr>
        <w:t>соответствия;</w:t>
      </w:r>
      <w:r>
        <w:rPr>
          <w:rFonts w:ascii="Arial" w:hAnsi="Arial" w:cs="Arial"/>
          <w:color w:val="2D2D2D"/>
          <w:spacing w:val="2"/>
          <w:sz w:val="21"/>
          <w:szCs w:val="21"/>
        </w:rPr>
        <w:br/>
        <w:t>7.5</w:t>
      </w:r>
      <w:proofErr w:type="gramEnd"/>
      <w:r>
        <w:rPr>
          <w:rFonts w:ascii="Arial" w:hAnsi="Arial" w:cs="Arial"/>
          <w:color w:val="2D2D2D"/>
          <w:spacing w:val="2"/>
          <w:sz w:val="21"/>
          <w:szCs w:val="21"/>
        </w:rPr>
        <w:t xml:space="preserve">. В случае отрицательного результата сертификации орган по сертификации направляет заявителю мотивированное решение об отказе в выдаче сертификата </w:t>
      </w:r>
      <w:proofErr w:type="gramStart"/>
      <w:r>
        <w:rPr>
          <w:rFonts w:ascii="Arial" w:hAnsi="Arial" w:cs="Arial"/>
          <w:color w:val="2D2D2D"/>
          <w:spacing w:val="2"/>
          <w:sz w:val="21"/>
          <w:szCs w:val="21"/>
        </w:rPr>
        <w:t>соответствия;</w:t>
      </w:r>
      <w:r>
        <w:rPr>
          <w:rFonts w:ascii="Arial" w:hAnsi="Arial" w:cs="Arial"/>
          <w:color w:val="2D2D2D"/>
          <w:spacing w:val="2"/>
          <w:sz w:val="21"/>
          <w:szCs w:val="21"/>
        </w:rPr>
        <w:br/>
        <w:t>7.6</w:t>
      </w:r>
      <w:proofErr w:type="gramEnd"/>
      <w:r>
        <w:rPr>
          <w:rFonts w:ascii="Arial" w:hAnsi="Arial" w:cs="Arial"/>
          <w:color w:val="2D2D2D"/>
          <w:spacing w:val="2"/>
          <w:sz w:val="21"/>
          <w:szCs w:val="21"/>
        </w:rPr>
        <w:t>.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r>
        <w:rPr>
          <w:rFonts w:ascii="Arial" w:hAnsi="Arial" w:cs="Arial"/>
          <w:color w:val="2D2D2D"/>
          <w:spacing w:val="2"/>
          <w:sz w:val="21"/>
          <w:szCs w:val="21"/>
        </w:rPr>
        <w:b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r>
        <w:rPr>
          <w:rFonts w:ascii="Arial" w:hAnsi="Arial" w:cs="Arial"/>
          <w:color w:val="2D2D2D"/>
          <w:spacing w:val="2"/>
          <w:sz w:val="21"/>
          <w:szCs w:val="21"/>
        </w:rPr>
        <w:br/>
        <w:t>Объем испытаний сертифицируемой мебельной продукции, в том числе при инспекционном контроле, определяет орган по сертификации продукции;</w:t>
      </w:r>
      <w:r>
        <w:rPr>
          <w:rFonts w:ascii="Arial" w:hAnsi="Arial" w:cs="Arial"/>
          <w:color w:val="2D2D2D"/>
          <w:spacing w:val="2"/>
          <w:sz w:val="21"/>
          <w:szCs w:val="21"/>
        </w:rPr>
        <w:br/>
        <w:t>7.7. Анализ состояния производства проводится органом по сертификации у изготовителя. Результаты анализа оформляются актом.</w:t>
      </w:r>
      <w:r>
        <w:rPr>
          <w:rFonts w:ascii="Arial" w:hAnsi="Arial" w:cs="Arial"/>
          <w:color w:val="2D2D2D"/>
          <w:spacing w:val="2"/>
          <w:sz w:val="21"/>
          <w:szCs w:val="21"/>
        </w:rPr>
        <w:br/>
        <w:t>При наличии у изготовителя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r>
        <w:rPr>
          <w:rFonts w:ascii="Arial" w:hAnsi="Arial" w:cs="Arial"/>
          <w:color w:val="2D2D2D"/>
          <w:spacing w:val="2"/>
          <w:sz w:val="21"/>
          <w:szCs w:val="21"/>
        </w:rPr>
        <w:b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r>
        <w:rPr>
          <w:rFonts w:ascii="Arial" w:hAnsi="Arial" w:cs="Arial"/>
          <w:color w:val="2D2D2D"/>
          <w:spacing w:val="2"/>
          <w:sz w:val="21"/>
          <w:szCs w:val="21"/>
        </w:rPr>
        <w:br/>
        <w:t>Сертификат соответствия оформляется по единой форме, утвержденной </w:t>
      </w:r>
      <w:hyperlink r:id="rId75" w:history="1">
        <w:r>
          <w:rPr>
            <w:rStyle w:val="a5"/>
            <w:rFonts w:ascii="Arial" w:hAnsi="Arial" w:cs="Arial"/>
            <w:color w:val="00466E"/>
            <w:spacing w:val="2"/>
            <w:sz w:val="21"/>
            <w:szCs w:val="21"/>
          </w:rPr>
          <w:t>Решением Комиссии Таможенного союза от 9 декабря 2011 года N 896</w:t>
        </w:r>
      </w:hyperlink>
      <w:r>
        <w:rPr>
          <w:rFonts w:ascii="Arial" w:hAnsi="Arial" w:cs="Arial"/>
          <w:color w:val="2D2D2D"/>
          <w:spacing w:val="2"/>
          <w:sz w:val="21"/>
          <w:szCs w:val="21"/>
        </w:rPr>
        <w:t>.</w:t>
      </w:r>
      <w:r>
        <w:rPr>
          <w:rFonts w:ascii="Arial" w:hAnsi="Arial" w:cs="Arial"/>
          <w:color w:val="2D2D2D"/>
          <w:spacing w:val="2"/>
          <w:sz w:val="21"/>
          <w:szCs w:val="21"/>
        </w:rPr>
        <w:b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7.9. Сертификат соответствия может иметь приложение, содержащее перечень конкретных изделий, на которые распространяется его действие.</w:t>
      </w:r>
      <w:r>
        <w:rPr>
          <w:rFonts w:ascii="Arial" w:hAnsi="Arial" w:cs="Arial"/>
          <w:color w:val="2D2D2D"/>
          <w:spacing w:val="2"/>
          <w:sz w:val="21"/>
          <w:szCs w:val="21"/>
        </w:rPr>
        <w:br/>
        <w:t xml:space="preserve">Приложение оформляется, </w:t>
      </w:r>
      <w:proofErr w:type="gramStart"/>
      <w:r>
        <w:rPr>
          <w:rFonts w:ascii="Arial" w:hAnsi="Arial" w:cs="Arial"/>
          <w:color w:val="2D2D2D"/>
          <w:spacing w:val="2"/>
          <w:sz w:val="21"/>
          <w:szCs w:val="21"/>
        </w:rPr>
        <w:t>если:</w:t>
      </w:r>
      <w:r>
        <w:rPr>
          <w:rFonts w:ascii="Arial" w:hAnsi="Arial" w:cs="Arial"/>
          <w:color w:val="2D2D2D"/>
          <w:spacing w:val="2"/>
          <w:sz w:val="21"/>
          <w:szCs w:val="21"/>
        </w:rPr>
        <w:br/>
        <w:t>требуется</w:t>
      </w:r>
      <w:proofErr w:type="gramEnd"/>
      <w:r>
        <w:rPr>
          <w:rFonts w:ascii="Arial" w:hAnsi="Arial" w:cs="Arial"/>
          <w:color w:val="2D2D2D"/>
          <w:spacing w:val="2"/>
          <w:sz w:val="21"/>
          <w:szCs w:val="21"/>
        </w:rPr>
        <w:t xml:space="preserve"> детализировать состав группы однородной продукции, выпускаемой заявителем и сертифицированным по одним и тем же требованиям;</w:t>
      </w:r>
      <w:r>
        <w:rPr>
          <w:rFonts w:ascii="Arial" w:hAnsi="Arial" w:cs="Arial"/>
          <w:color w:val="2D2D2D"/>
          <w:spacing w:val="2"/>
          <w:sz w:val="21"/>
          <w:szCs w:val="21"/>
        </w:rPr>
        <w:br/>
        <w:t>требуется указать заводы-изготовители, входящие в более крупные объединения, имеющие единые условия производства продукции;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r>
        <w:rPr>
          <w:rFonts w:ascii="Arial" w:hAnsi="Arial" w:cs="Arial"/>
          <w:color w:val="2D2D2D"/>
          <w:spacing w:val="2"/>
          <w:sz w:val="21"/>
          <w:szCs w:val="21"/>
        </w:rPr>
        <w:br/>
        <w:t>7.11. Инспекционный контроль сертифицированной по схемам 1с и 2с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схеме 1с), и контроля системы менеджмента качества органом по сертификации систем менеджмента качества (при сертификации по схеме 2с);</w:t>
      </w:r>
      <w:r>
        <w:rPr>
          <w:rFonts w:ascii="Arial" w:hAnsi="Arial" w:cs="Arial"/>
          <w:color w:val="2D2D2D"/>
          <w:spacing w:val="2"/>
          <w:sz w:val="21"/>
          <w:szCs w:val="21"/>
        </w:rPr>
        <w:br/>
        <w:t>7.12. Заявитель в процессе производства сертифицированной продукции информирует орган по сертификации о вносимых в продукцию изменениях.</w:t>
      </w:r>
      <w:r>
        <w:rPr>
          <w:rFonts w:ascii="Arial" w:hAnsi="Arial" w:cs="Arial"/>
          <w:color w:val="2D2D2D"/>
          <w:spacing w:val="2"/>
          <w:sz w:val="21"/>
          <w:szCs w:val="21"/>
        </w:rPr>
        <w:b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7.13. По результатам инспекционного контроля орган по сертификации принимает одно из следующих </w:t>
      </w:r>
      <w:proofErr w:type="gramStart"/>
      <w:r>
        <w:rPr>
          <w:rFonts w:ascii="Arial" w:hAnsi="Arial" w:cs="Arial"/>
          <w:color w:val="2D2D2D"/>
          <w:spacing w:val="2"/>
          <w:sz w:val="21"/>
          <w:szCs w:val="21"/>
        </w:rPr>
        <w:t>решений:</w:t>
      </w:r>
      <w:r>
        <w:rPr>
          <w:rFonts w:ascii="Arial" w:hAnsi="Arial" w:cs="Arial"/>
          <w:color w:val="2D2D2D"/>
          <w:spacing w:val="2"/>
          <w:sz w:val="21"/>
          <w:szCs w:val="21"/>
        </w:rPr>
        <w:br/>
        <w:t>считать</w:t>
      </w:r>
      <w:proofErr w:type="gramEnd"/>
      <w:r>
        <w:rPr>
          <w:rFonts w:ascii="Arial" w:hAnsi="Arial" w:cs="Arial"/>
          <w:color w:val="2D2D2D"/>
          <w:spacing w:val="2"/>
          <w:sz w:val="21"/>
          <w:szCs w:val="21"/>
        </w:rPr>
        <w:t xml:space="preserve"> действие сертификата подтвержденным;</w:t>
      </w:r>
      <w:r>
        <w:rPr>
          <w:rFonts w:ascii="Arial" w:hAnsi="Arial" w:cs="Arial"/>
          <w:color w:val="2D2D2D"/>
          <w:spacing w:val="2"/>
          <w:sz w:val="21"/>
          <w:szCs w:val="21"/>
        </w:rPr>
        <w:br/>
        <w:t>приостановить действие сертификата соответствия;</w:t>
      </w:r>
      <w:r>
        <w:rPr>
          <w:rFonts w:ascii="Arial" w:hAnsi="Arial" w:cs="Arial"/>
          <w:color w:val="2D2D2D"/>
          <w:spacing w:val="2"/>
          <w:sz w:val="21"/>
          <w:szCs w:val="21"/>
        </w:rPr>
        <w:br/>
        <w:t>отменить действие сертификата соответствия;</w:t>
      </w:r>
      <w:r>
        <w:rPr>
          <w:rFonts w:ascii="Arial" w:hAnsi="Arial" w:cs="Arial"/>
          <w:color w:val="2D2D2D"/>
          <w:spacing w:val="2"/>
          <w:sz w:val="21"/>
          <w:szCs w:val="21"/>
        </w:rPr>
        <w:br/>
        <w:t>продлить срок действия сертификата соответствия или выдать сертификат соответствия на новый срок;</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w:t>
      </w:r>
      <w:proofErr w:type="gramStart"/>
      <w:r>
        <w:rPr>
          <w:rFonts w:ascii="Arial" w:hAnsi="Arial" w:cs="Arial"/>
          <w:color w:val="2D2D2D"/>
          <w:spacing w:val="2"/>
          <w:sz w:val="21"/>
          <w:szCs w:val="21"/>
        </w:rPr>
        <w:t>соответствия;</w:t>
      </w:r>
      <w:r>
        <w:rPr>
          <w:rFonts w:ascii="Arial" w:hAnsi="Arial" w:cs="Arial"/>
          <w:color w:val="2D2D2D"/>
          <w:spacing w:val="2"/>
          <w:sz w:val="21"/>
          <w:szCs w:val="21"/>
        </w:rPr>
        <w:br/>
        <w:t>7.15</w:t>
      </w:r>
      <w:proofErr w:type="gramEnd"/>
      <w:r>
        <w:rPr>
          <w:rFonts w:ascii="Arial" w:hAnsi="Arial" w:cs="Arial"/>
          <w:color w:val="2D2D2D"/>
          <w:spacing w:val="2"/>
          <w:sz w:val="21"/>
          <w:szCs w:val="21"/>
        </w:rPr>
        <w:t>.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Порядок декларирования соответствия мебельной </w:t>
      </w:r>
      <w:proofErr w:type="gramStart"/>
      <w:r>
        <w:rPr>
          <w:rFonts w:ascii="Arial" w:hAnsi="Arial" w:cs="Arial"/>
          <w:color w:val="2D2D2D"/>
          <w:spacing w:val="2"/>
          <w:sz w:val="21"/>
          <w:szCs w:val="21"/>
        </w:rPr>
        <w:t>продукции:</w:t>
      </w:r>
      <w:r>
        <w:rPr>
          <w:rFonts w:ascii="Arial" w:hAnsi="Arial" w:cs="Arial"/>
          <w:color w:val="2D2D2D"/>
          <w:spacing w:val="2"/>
          <w:sz w:val="21"/>
          <w:szCs w:val="21"/>
        </w:rPr>
        <w:br/>
        <w:t>8.1</w:t>
      </w:r>
      <w:proofErr w:type="gramEnd"/>
      <w:r>
        <w:rPr>
          <w:rFonts w:ascii="Arial" w:hAnsi="Arial" w:cs="Arial"/>
          <w:color w:val="2D2D2D"/>
          <w:spacing w:val="2"/>
          <w:sz w:val="21"/>
          <w:szCs w:val="21"/>
        </w:rPr>
        <w:t>. Декларирование соответствия мебельной продукции осуществляется заявителем в соответствии с процедурами, предусмотренными схемами 1д, 2д, 3д, 4д, 6д, приведенными в Приложении 5 настоящего Технического регламента.</w:t>
      </w:r>
      <w:r>
        <w:rPr>
          <w:rFonts w:ascii="Arial" w:hAnsi="Arial" w:cs="Arial"/>
          <w:color w:val="2D2D2D"/>
          <w:spacing w:val="2"/>
          <w:sz w:val="21"/>
          <w:szCs w:val="21"/>
        </w:rPr>
        <w:br/>
        <w:t>Схемы 1д и 2д основаны на собственных доказательствах заявителя. Декларирование соответствия по схемам 1д и 2д может осуществляться для мебели для книготорговых помещений и предприятий торговли, кресел для зрительных залов.</w:t>
      </w:r>
      <w:r>
        <w:rPr>
          <w:rFonts w:ascii="Arial" w:hAnsi="Arial" w:cs="Arial"/>
          <w:color w:val="2D2D2D"/>
          <w:spacing w:val="2"/>
          <w:sz w:val="21"/>
          <w:szCs w:val="21"/>
        </w:rPr>
        <w:br/>
        <w:t>Схемы 3д и 6д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r>
        <w:rPr>
          <w:rFonts w:ascii="Arial" w:hAnsi="Arial" w:cs="Arial"/>
          <w:color w:val="2D2D2D"/>
          <w:spacing w:val="2"/>
          <w:sz w:val="21"/>
          <w:szCs w:val="21"/>
        </w:rPr>
        <w:br/>
        <w:t>Схема 6д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r>
        <w:rPr>
          <w:rFonts w:ascii="Arial" w:hAnsi="Arial" w:cs="Arial"/>
          <w:color w:val="2D2D2D"/>
          <w:spacing w:val="2"/>
          <w:sz w:val="21"/>
          <w:szCs w:val="21"/>
        </w:rPr>
        <w:br/>
        <w:t>Схему 4д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r>
        <w:rPr>
          <w:rFonts w:ascii="Arial" w:hAnsi="Arial" w:cs="Arial"/>
          <w:color w:val="2D2D2D"/>
          <w:spacing w:val="2"/>
          <w:sz w:val="21"/>
          <w:szCs w:val="21"/>
        </w:rPr>
        <w:br/>
        <w:t>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схемам 3д, 4д, 6д;</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8.2. В соответствии с составом схем декларирования, приведенных в Приложении 5 настоящего технического регламента, заявитель формирует комплект доказательственных документов, перечисленных в пункте 7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8.3. При декларировании по схемам 1д и 2д испытания продукции могут проводиться в собственной испытательной лаборатории. При декларировании соответствия по схемам 3д, 4д, 6д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r>
        <w:rPr>
          <w:rFonts w:ascii="Arial" w:hAnsi="Arial" w:cs="Arial"/>
          <w:color w:val="2D2D2D"/>
          <w:spacing w:val="2"/>
          <w:sz w:val="21"/>
          <w:szCs w:val="21"/>
        </w:rPr>
        <w:br/>
        <w:t>Производственный контроль при декларировании по схемам 1д, 3д и 6д осуществляет изготовитель.</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8.4. При декларировании соответствия мебельной продукции по схемам 1д, 3д, 6д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r>
        <w:rPr>
          <w:rFonts w:ascii="Arial" w:hAnsi="Arial" w:cs="Arial"/>
          <w:color w:val="2D2D2D"/>
          <w:spacing w:val="2"/>
          <w:sz w:val="21"/>
          <w:szCs w:val="21"/>
        </w:rPr>
        <w:br/>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8.5. Состав доказательственных материалов, являющихся основанием для принятия декларации о </w:t>
      </w:r>
      <w:proofErr w:type="gramStart"/>
      <w:r>
        <w:rPr>
          <w:rFonts w:ascii="Arial" w:hAnsi="Arial" w:cs="Arial"/>
          <w:color w:val="2D2D2D"/>
          <w:spacing w:val="2"/>
          <w:sz w:val="21"/>
          <w:szCs w:val="21"/>
        </w:rPr>
        <w:t>соответствии:</w:t>
      </w:r>
      <w:r>
        <w:rPr>
          <w:rFonts w:ascii="Arial" w:hAnsi="Arial" w:cs="Arial"/>
          <w:color w:val="2D2D2D"/>
          <w:spacing w:val="2"/>
          <w:sz w:val="21"/>
          <w:szCs w:val="21"/>
        </w:rPr>
        <w:br/>
        <w:t>8.5.1</w:t>
      </w:r>
      <w:proofErr w:type="gramEnd"/>
      <w:r>
        <w:rPr>
          <w:rFonts w:ascii="Arial" w:hAnsi="Arial" w:cs="Arial"/>
          <w:color w:val="2D2D2D"/>
          <w:spacing w:val="2"/>
          <w:sz w:val="21"/>
          <w:szCs w:val="21"/>
        </w:rPr>
        <w:t>.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пункте 7 статьи 6 настоящего технического регламента;</w:t>
      </w:r>
      <w:r>
        <w:rPr>
          <w:rFonts w:ascii="Arial" w:hAnsi="Arial" w:cs="Arial"/>
          <w:color w:val="2D2D2D"/>
          <w:spacing w:val="2"/>
          <w:sz w:val="21"/>
          <w:szCs w:val="21"/>
        </w:rPr>
        <w:br/>
        <w:t>8.5.2. в качестве условий применения указанных документов могут рассматриваться:</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для протоколов испытаний:</w:t>
      </w:r>
      <w:r>
        <w:rPr>
          <w:rFonts w:ascii="Arial" w:hAnsi="Arial" w:cs="Arial"/>
          <w:color w:val="2D2D2D"/>
          <w:spacing w:val="2"/>
          <w:sz w:val="21"/>
          <w:szCs w:val="21"/>
        </w:rPr>
        <w:b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r>
        <w:rPr>
          <w:rFonts w:ascii="Arial" w:hAnsi="Arial" w:cs="Arial"/>
          <w:color w:val="2D2D2D"/>
          <w:spacing w:val="2"/>
          <w:sz w:val="21"/>
          <w:szCs w:val="21"/>
        </w:rPr>
        <w:br/>
        <w:t>распространение протоколов испытаний на заявленную мебельную продукцию;</w:t>
      </w:r>
      <w:r>
        <w:rPr>
          <w:rFonts w:ascii="Arial" w:hAnsi="Arial" w:cs="Arial"/>
          <w:color w:val="2D2D2D"/>
          <w:spacing w:val="2"/>
          <w:sz w:val="21"/>
          <w:szCs w:val="21"/>
        </w:rPr>
        <w:br/>
        <w:t>б) сертификаты соответствия или протоколы испытаний на материалы, комплектующие изделия (при наличии);</w:t>
      </w:r>
      <w:r>
        <w:rPr>
          <w:rFonts w:ascii="Arial" w:hAnsi="Arial" w:cs="Arial"/>
          <w:color w:val="2D2D2D"/>
          <w:spacing w:val="2"/>
          <w:sz w:val="21"/>
          <w:szCs w:val="21"/>
        </w:rPr>
        <w:br/>
        <w:t>в) сертификаты на систему менеджмента качества производства (для схемы 6д) - если они распространяются на изготовление заявленной продукции;</w:t>
      </w:r>
      <w:r>
        <w:rPr>
          <w:rFonts w:ascii="Arial" w:hAnsi="Arial" w:cs="Arial"/>
          <w:color w:val="2D2D2D"/>
          <w:spacing w:val="2"/>
          <w:sz w:val="21"/>
          <w:szCs w:val="21"/>
        </w:rPr>
        <w:br/>
        <w:t>г) иные документы, прямо или косвенного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сертификации были подтверждены все необходимые требования);</w:t>
      </w:r>
      <w:r>
        <w:rPr>
          <w:rFonts w:ascii="Arial" w:hAnsi="Arial" w:cs="Arial"/>
          <w:color w:val="2D2D2D"/>
          <w:spacing w:val="2"/>
          <w:sz w:val="21"/>
          <w:szCs w:val="21"/>
        </w:rPr>
        <w:br/>
        <w:t>8.6. Декларация о соответствии оформляется по единой форме, утвержденной </w:t>
      </w:r>
      <w:hyperlink r:id="rId76" w:history="1">
        <w:r>
          <w:rPr>
            <w:rStyle w:val="a5"/>
            <w:rFonts w:ascii="Arial" w:hAnsi="Arial" w:cs="Arial"/>
            <w:color w:val="00466E"/>
            <w:spacing w:val="2"/>
            <w:sz w:val="21"/>
            <w:szCs w:val="21"/>
          </w:rPr>
          <w:t>Решением Комиссии Таможенного союза от 9 декабря 2011 года N 896</w:t>
        </w:r>
      </w:hyperlink>
      <w:r>
        <w:rPr>
          <w:rFonts w:ascii="Arial" w:hAnsi="Arial" w:cs="Arial"/>
          <w:color w:val="2D2D2D"/>
          <w:spacing w:val="2"/>
          <w:sz w:val="21"/>
          <w:szCs w:val="21"/>
        </w:rPr>
        <w:t>;</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r>
        <w:rPr>
          <w:rFonts w:ascii="Arial" w:hAnsi="Arial" w:cs="Arial"/>
          <w:color w:val="2D2D2D"/>
          <w:spacing w:val="2"/>
          <w:sz w:val="21"/>
          <w:szCs w:val="21"/>
        </w:rPr>
        <w:b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r>
        <w:rPr>
          <w:rFonts w:ascii="Arial" w:hAnsi="Arial" w:cs="Arial"/>
          <w:color w:val="2D2D2D"/>
          <w:spacing w:val="2"/>
          <w:sz w:val="21"/>
          <w:szCs w:val="21"/>
        </w:rPr>
        <w:br/>
        <w:t>Комплект документов, подтверждающих соответствие, должен предоставляться органам государственного контроля (надзора) по их требованию.</w:t>
      </w:r>
      <w:r>
        <w:rPr>
          <w:rFonts w:ascii="Arial" w:hAnsi="Arial" w:cs="Arial"/>
          <w:color w:val="2D2D2D"/>
          <w:spacing w:val="2"/>
          <w:sz w:val="21"/>
          <w:szCs w:val="21"/>
        </w:rPr>
        <w:b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r>
        <w:rPr>
          <w:rFonts w:ascii="Arial" w:hAnsi="Arial" w:cs="Arial"/>
          <w:color w:val="2D2D2D"/>
          <w:spacing w:val="2"/>
          <w:sz w:val="21"/>
          <w:szCs w:val="21"/>
        </w:rPr>
        <w:b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r>
        <w:rPr>
          <w:rFonts w:ascii="Arial" w:hAnsi="Arial" w:cs="Arial"/>
          <w:color w:val="2D2D2D"/>
          <w:spacing w:val="2"/>
          <w:sz w:val="21"/>
          <w:szCs w:val="21"/>
        </w:rPr>
        <w:br/>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Маркировка единым знаком обращения продукции на рынке государств-членов таможенного союза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Мебельная продукция, соответствующая требованиям безопасности и прошедшая процедуру подтверждения соответствия согласно статье 6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r>
        <w:rPr>
          <w:rFonts w:ascii="Arial" w:hAnsi="Arial" w:cs="Arial"/>
          <w:color w:val="2D2D2D"/>
          <w:spacing w:val="2"/>
          <w:sz w:val="21"/>
          <w:szCs w:val="21"/>
        </w:rPr>
        <w:b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r>
        <w:rPr>
          <w:rFonts w:ascii="Arial" w:hAnsi="Arial" w:cs="Arial"/>
          <w:color w:val="2D2D2D"/>
          <w:spacing w:val="2"/>
          <w:sz w:val="21"/>
          <w:szCs w:val="21"/>
        </w:rPr>
        <w:b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Для изделий мебели сборно-разборной или универсально-сборной конструкции, 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r>
        <w:rPr>
          <w:rFonts w:ascii="Arial" w:hAnsi="Arial" w:cs="Arial"/>
          <w:color w:val="2D2D2D"/>
          <w:spacing w:val="2"/>
          <w:sz w:val="21"/>
          <w:szCs w:val="21"/>
        </w:rPr>
        <w:br/>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Защитительная оговорка</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 Таможенного союза.</w:t>
      </w:r>
      <w:r>
        <w:rPr>
          <w:rFonts w:ascii="Arial" w:hAnsi="Arial" w:cs="Arial"/>
          <w:color w:val="2D2D2D"/>
          <w:spacing w:val="2"/>
          <w:sz w:val="21"/>
          <w:szCs w:val="21"/>
        </w:rPr>
        <w:b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Основанием для применения статьи защиты может быть невыполнение требований настоящего технического регламента.</w:t>
      </w:r>
      <w:r>
        <w:rPr>
          <w:rFonts w:ascii="Arial" w:hAnsi="Arial" w:cs="Arial"/>
          <w:color w:val="2D2D2D"/>
          <w:spacing w:val="2"/>
          <w:sz w:val="21"/>
          <w:szCs w:val="21"/>
        </w:rPr>
        <w:br/>
      </w:r>
    </w:p>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 к техническому регламенту. Перечень мебельной продукции, в отношении которой устанавливаются требования технического регламента Таможенного союза "О безопасности мебельной продукции"</w:t>
      </w:r>
    </w:p>
    <w:p w:rsidR="00020856" w:rsidRDefault="00020856" w:rsidP="00020856">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w:t>
      </w:r>
      <w:r>
        <w:rPr>
          <w:rFonts w:ascii="Arial" w:hAnsi="Arial" w:cs="Arial"/>
          <w:color w:val="2D2D2D"/>
          <w:spacing w:val="2"/>
          <w:sz w:val="21"/>
          <w:szCs w:val="21"/>
        </w:rPr>
        <w:br/>
        <w:t>к техническому регламенту</w:t>
      </w:r>
      <w:r>
        <w:rPr>
          <w:rFonts w:ascii="Arial" w:hAnsi="Arial" w:cs="Arial"/>
          <w:color w:val="2D2D2D"/>
          <w:spacing w:val="2"/>
          <w:sz w:val="21"/>
          <w:szCs w:val="21"/>
        </w:rPr>
        <w:br/>
        <w:t>Таможенного союза</w:t>
      </w:r>
      <w:r>
        <w:rPr>
          <w:rFonts w:ascii="Arial" w:hAnsi="Arial" w:cs="Arial"/>
          <w:color w:val="2D2D2D"/>
          <w:spacing w:val="2"/>
          <w:sz w:val="21"/>
          <w:szCs w:val="21"/>
        </w:rPr>
        <w:br/>
        <w:t>"О безопасности мебельной продукции"</w:t>
      </w:r>
    </w:p>
    <w:tbl>
      <w:tblPr>
        <w:tblW w:w="0" w:type="auto"/>
        <w:tblCellMar>
          <w:left w:w="0" w:type="dxa"/>
          <w:right w:w="0" w:type="dxa"/>
        </w:tblCellMar>
        <w:tblLook w:val="04A0" w:firstRow="1" w:lastRow="0" w:firstColumn="1" w:lastColumn="0" w:noHBand="0" w:noVBand="1"/>
      </w:tblPr>
      <w:tblGrid>
        <w:gridCol w:w="739"/>
        <w:gridCol w:w="5914"/>
        <w:gridCol w:w="3142"/>
      </w:tblGrid>
      <w:tr w:rsidR="00020856" w:rsidTr="00020856">
        <w:trPr>
          <w:trHeight w:val="15"/>
        </w:trPr>
        <w:tc>
          <w:tcPr>
            <w:tcW w:w="739" w:type="dxa"/>
            <w:hideMark/>
          </w:tcPr>
          <w:p w:rsidR="00020856" w:rsidRDefault="00020856" w:rsidP="00020856">
            <w:pPr>
              <w:spacing w:after="0" w:line="240" w:lineRule="auto"/>
              <w:rPr>
                <w:rFonts w:ascii="Arial" w:hAnsi="Arial" w:cs="Arial"/>
                <w:color w:val="2D2D2D"/>
                <w:spacing w:val="2"/>
                <w:sz w:val="21"/>
                <w:szCs w:val="21"/>
              </w:rPr>
            </w:pPr>
          </w:p>
        </w:tc>
        <w:tc>
          <w:tcPr>
            <w:tcW w:w="5914" w:type="dxa"/>
            <w:hideMark/>
          </w:tcPr>
          <w:p w:rsidR="00020856" w:rsidRDefault="00020856" w:rsidP="00020856">
            <w:pPr>
              <w:spacing w:after="0" w:line="240" w:lineRule="auto"/>
              <w:rPr>
                <w:sz w:val="20"/>
                <w:szCs w:val="20"/>
              </w:rPr>
            </w:pPr>
          </w:p>
        </w:tc>
        <w:tc>
          <w:tcPr>
            <w:tcW w:w="3142" w:type="dxa"/>
            <w:hideMark/>
          </w:tcPr>
          <w:p w:rsidR="00020856" w:rsidRDefault="00020856" w:rsidP="00020856">
            <w:pPr>
              <w:spacing w:after="0" w:line="240" w:lineRule="auto"/>
              <w:rPr>
                <w:sz w:val="20"/>
                <w:szCs w:val="20"/>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Наименование продукции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БЫТОВАЯ И ДЛЯ ОБЩЕСТВЕННЫХ ПОМЕЩЕНИЙ ПО ЭКСПЛУАТАЦИОННОМУ НАЗНАЧЕНИЮ</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лабораторная, за исключением мебели медицинской лабораторной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учебных заведений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1.3.</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дошкольных учреждений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1.4.</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предприятий торговли, общественного питания и бытового обслуживания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1.5.</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гостиниц, здравниц и общежитий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1.6.</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театрально-зрелищных предприятий и учреждений культуры</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1.7.</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административных помещений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1.8.</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вокзалов, финансовых учреждений и предприятий связи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1.9.</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книготорговых помещений (стеллажи, полки, шкафы, столы)</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1.10.</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для судовых помещений (кают, кают-компаний, ходового мостика, центрального поста управления, помещений для отдыха, столовой, амбулатории)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БЫТОВАЯ И ДЛЯ ОБЩЕСТВЕННЫХ ПОМЕЩЕНИЙ ПО ФУНКЦИОНАЛЬНОМУ НАЗНАЧЕНИЮ</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Столы (обеденные, письменные, туалетные, журнальные, компьютерные, столы для теле-, радио, видеоаппаратуры, для телефонов, для террас и прихожих и другие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Стулья, кресла, </w:t>
            </w:r>
            <w:proofErr w:type="spellStart"/>
            <w:r>
              <w:rPr>
                <w:color w:val="2D2D2D"/>
                <w:sz w:val="21"/>
                <w:szCs w:val="21"/>
              </w:rPr>
              <w:t>банкетки</w:t>
            </w:r>
            <w:proofErr w:type="spellEnd"/>
            <w:r>
              <w:rPr>
                <w:color w:val="2D2D2D"/>
                <w:sz w:val="21"/>
                <w:szCs w:val="21"/>
              </w:rPr>
              <w:t>, табуреты, скамьи, пуфы, диваны, кушетки, тахты, кресла-кровати, диван-кровати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Кровати</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Матрацы</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Шкафы, тумбы, стеллажи, секретеры, комоды, трюмо, трельяжи и прочие изделия (сундуки, этажерки, ширмы, подставки, вешалки, ящики, полки и другие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2.6.</w:t>
            </w:r>
          </w:p>
        </w:tc>
        <w:tc>
          <w:tcPr>
            <w:tcW w:w="59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Мебель детская (столы, стулья, кровати, манежи, ящики для игрушек, кресла, диваны, шкафы, тумбы, табуреты, скамьи, матрацы, диван-кровати и другие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bl>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2 к техническому регламенту. Требования механической безопасности мебельной продукции</w:t>
      </w:r>
    </w:p>
    <w:p w:rsidR="00020856" w:rsidRDefault="00020856" w:rsidP="00020856">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2</w:t>
      </w:r>
      <w:r>
        <w:rPr>
          <w:rFonts w:ascii="Arial" w:hAnsi="Arial" w:cs="Arial"/>
          <w:color w:val="2D2D2D"/>
          <w:spacing w:val="2"/>
          <w:sz w:val="21"/>
          <w:szCs w:val="21"/>
        </w:rPr>
        <w:br/>
        <w:t>к техническому регламенту</w:t>
      </w:r>
      <w:r>
        <w:rPr>
          <w:rFonts w:ascii="Arial" w:hAnsi="Arial" w:cs="Arial"/>
          <w:color w:val="2D2D2D"/>
          <w:spacing w:val="2"/>
          <w:sz w:val="21"/>
          <w:szCs w:val="21"/>
        </w:rPr>
        <w:br/>
        <w:t>Таможенного союза</w:t>
      </w:r>
      <w:r>
        <w:rPr>
          <w:rFonts w:ascii="Arial" w:hAnsi="Arial" w:cs="Arial"/>
          <w:color w:val="2D2D2D"/>
          <w:spacing w:val="2"/>
          <w:sz w:val="21"/>
          <w:szCs w:val="21"/>
        </w:rPr>
        <w:br/>
        <w:t>"О безопасности мебельной продукции"</w:t>
      </w:r>
    </w:p>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1. Требования безопасности изделий корпусной мебели и столов</w:t>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714"/>
        <w:gridCol w:w="1640"/>
        <w:gridCol w:w="2209"/>
        <w:gridCol w:w="2193"/>
      </w:tblGrid>
      <w:tr w:rsidR="00020856" w:rsidTr="00020856">
        <w:trPr>
          <w:trHeight w:val="15"/>
        </w:trPr>
        <w:tc>
          <w:tcPr>
            <w:tcW w:w="4805" w:type="dxa"/>
            <w:hideMark/>
          </w:tcPr>
          <w:p w:rsidR="00020856" w:rsidRDefault="00020856" w:rsidP="00020856">
            <w:pPr>
              <w:spacing w:after="0" w:line="240" w:lineRule="auto"/>
              <w:rPr>
                <w:rFonts w:ascii="Arial" w:hAnsi="Arial" w:cs="Arial"/>
                <w:color w:val="2D2D2D"/>
                <w:spacing w:val="2"/>
                <w:sz w:val="21"/>
                <w:szCs w:val="21"/>
              </w:rPr>
            </w:pPr>
          </w:p>
        </w:tc>
        <w:tc>
          <w:tcPr>
            <w:tcW w:w="1663" w:type="dxa"/>
            <w:hideMark/>
          </w:tcPr>
          <w:p w:rsidR="00020856" w:rsidRDefault="00020856" w:rsidP="00020856">
            <w:pPr>
              <w:spacing w:after="0" w:line="240" w:lineRule="auto"/>
              <w:rPr>
                <w:sz w:val="20"/>
                <w:szCs w:val="20"/>
              </w:rPr>
            </w:pPr>
          </w:p>
        </w:tc>
        <w:tc>
          <w:tcPr>
            <w:tcW w:w="2218" w:type="dxa"/>
            <w:hideMark/>
          </w:tcPr>
          <w:p w:rsidR="00020856" w:rsidRDefault="00020856" w:rsidP="00020856">
            <w:pPr>
              <w:spacing w:after="0" w:line="240" w:lineRule="auto"/>
              <w:rPr>
                <w:sz w:val="20"/>
                <w:szCs w:val="20"/>
              </w:rPr>
            </w:pPr>
          </w:p>
        </w:tc>
        <w:tc>
          <w:tcPr>
            <w:tcW w:w="2218" w:type="dxa"/>
            <w:hideMark/>
          </w:tcPr>
          <w:p w:rsidR="00020856" w:rsidRDefault="00020856" w:rsidP="00020856">
            <w:pPr>
              <w:spacing w:after="0" w:line="240" w:lineRule="auto"/>
              <w:rPr>
                <w:sz w:val="20"/>
                <w:szCs w:val="20"/>
              </w:rPr>
            </w:pPr>
          </w:p>
        </w:tc>
      </w:tr>
      <w:tr w:rsidR="00020856" w:rsidTr="00020856">
        <w:tc>
          <w:tcPr>
            <w:tcW w:w="4805"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1</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Наименование показателя</w:t>
            </w:r>
          </w:p>
        </w:tc>
        <w:tc>
          <w:tcPr>
            <w:tcW w:w="6098"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Значение показателя в зависимости от эксплуатационного назначения мебели</w:t>
            </w:r>
          </w:p>
        </w:tc>
      </w:tr>
      <w:tr w:rsidR="00020856" w:rsidTr="0002085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бытовой</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для</w:t>
            </w:r>
            <w:proofErr w:type="gramEnd"/>
            <w:r>
              <w:rPr>
                <w:color w:val="2D2D2D"/>
                <w:sz w:val="21"/>
                <w:szCs w:val="21"/>
              </w:rPr>
              <w:t xml:space="preserve"> общественных помещений, для административных помещений учебных заведений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для</w:t>
            </w:r>
            <w:proofErr w:type="gramEnd"/>
            <w:r>
              <w:rPr>
                <w:color w:val="2D2D2D"/>
                <w:sz w:val="21"/>
                <w:szCs w:val="21"/>
              </w:rPr>
              <w:t xml:space="preserve"> классов, лабораторий и аудиторий учебных заведений, театрально-</w:t>
            </w:r>
            <w:r>
              <w:rPr>
                <w:color w:val="2D2D2D"/>
                <w:sz w:val="21"/>
                <w:szCs w:val="21"/>
              </w:rPr>
              <w:br/>
              <w:t>зрелищных предприятий, спортивных сооружений, залов ожидания транспортных средств</w:t>
            </w:r>
          </w:p>
        </w:tc>
      </w:tr>
      <w:tr w:rsidR="00020856" w:rsidTr="00020856">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w:t>
            </w:r>
          </w:p>
        </w:tc>
      </w:tr>
      <w:tr w:rsidR="00020856" w:rsidTr="0002085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КОРПУСНАЯ МЕБЕЛЬ</w:t>
            </w:r>
          </w:p>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br/>
              <w:t xml:space="preserve">Прочность и </w:t>
            </w:r>
            <w:proofErr w:type="spellStart"/>
            <w:r>
              <w:rPr>
                <w:color w:val="2D2D2D"/>
                <w:sz w:val="21"/>
                <w:szCs w:val="21"/>
              </w:rPr>
              <w:t>деформируемость</w:t>
            </w:r>
            <w:proofErr w:type="spellEnd"/>
            <w:r>
              <w:rPr>
                <w:color w:val="2D2D2D"/>
                <w:sz w:val="21"/>
                <w:szCs w:val="21"/>
              </w:rPr>
              <w:t xml:space="preserve"> корпуса: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основания,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Прогиб свободнолежащих полок в расчете на 1 м длины,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полкодержателей,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верхних и нижних щитов под действием нагрузки, час, без разрушения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24</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24</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24</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опор качения, циклы прокатывания: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при длине хода (500±</w:t>
            </w:r>
            <w:proofErr w:type="gramStart"/>
            <w:r>
              <w:rPr>
                <w:color w:val="2D2D2D"/>
                <w:sz w:val="21"/>
                <w:szCs w:val="21"/>
              </w:rPr>
              <w:t>50)мм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при длине хода (250±</w:t>
            </w:r>
            <w:proofErr w:type="gramStart"/>
            <w:r>
              <w:rPr>
                <w:color w:val="2D2D2D"/>
                <w:sz w:val="21"/>
                <w:szCs w:val="21"/>
              </w:rPr>
              <w:t>25)мм</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корпуса и крепления подвесок настенных изделий корпусной мебели, </w:t>
            </w:r>
            <w:proofErr w:type="spellStart"/>
            <w:r>
              <w:rPr>
                <w:color w:val="2D2D2D"/>
                <w:sz w:val="21"/>
                <w:szCs w:val="21"/>
              </w:rPr>
              <w:t>даН</w:t>
            </w:r>
            <w:proofErr w:type="spellEnd"/>
            <w:r>
              <w:rPr>
                <w:color w:val="2D2D2D"/>
                <w:sz w:val="21"/>
                <w:szCs w:val="21"/>
              </w:rPr>
              <w:t>, без разрушения</w:t>
            </w:r>
          </w:p>
        </w:tc>
        <w:tc>
          <w:tcPr>
            <w:tcW w:w="609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Расчетная нагрузка, зависящая от функционального назначения изделия</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ДВЕРИ С ВЕРТИКАЛЬНОЙ ОСЬЮ ВРАЩЕНИЯ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Жесткость крепления дверей, характеризующаяся остаточной деформацией,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вкладных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накладных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дверей,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крепления </w:t>
            </w:r>
            <w:proofErr w:type="gramStart"/>
            <w:r>
              <w:rPr>
                <w:color w:val="2D2D2D"/>
                <w:sz w:val="21"/>
                <w:szCs w:val="21"/>
              </w:rPr>
              <w:t>дверей:</w:t>
            </w:r>
            <w:r>
              <w:rPr>
                <w:color w:val="2D2D2D"/>
                <w:sz w:val="21"/>
                <w:szCs w:val="21"/>
              </w:rPr>
              <w:br/>
            </w:r>
            <w:r>
              <w:rPr>
                <w:color w:val="2D2D2D"/>
                <w:sz w:val="21"/>
                <w:szCs w:val="21"/>
              </w:rPr>
              <w:br/>
              <w:t>-</w:t>
            </w:r>
            <w:proofErr w:type="gram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br/>
            </w:r>
            <w:r>
              <w:rPr>
                <w:color w:val="2D2D2D"/>
                <w:sz w:val="21"/>
                <w:szCs w:val="21"/>
              </w:rPr>
              <w:b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br/>
            </w:r>
            <w:r>
              <w:rPr>
                <w:color w:val="2D2D2D"/>
                <w:sz w:val="21"/>
                <w:szCs w:val="21"/>
              </w:rPr>
              <w:br/>
              <w:t>40000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br/>
            </w:r>
            <w:r>
              <w:rPr>
                <w:color w:val="2D2D2D"/>
                <w:sz w:val="21"/>
                <w:szCs w:val="21"/>
              </w:rPr>
              <w:br/>
              <w:t>80000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остаточная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вкладных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r>
      <w:tr w:rsidR="00020856" w:rsidTr="0002085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накладных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020856" w:rsidTr="0002085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ДВЕРИ С ГОРИЗОНТАЛЬНОЙ ОСЬЮ ВРАЩЕНИЯ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циклы </w:t>
            </w:r>
            <w:proofErr w:type="spellStart"/>
            <w:r>
              <w:rPr>
                <w:color w:val="2D2D2D"/>
                <w:sz w:val="21"/>
                <w:szCs w:val="21"/>
              </w:rPr>
              <w:t>нагружения</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деформация под нагрузкой,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остаточная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крепления,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ДВЕРИ РАЗДВИЖНЫЕ И ГОРИЗОНТАЛЬНЫЕ ДВЕРИ-ШТОРКИ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раздвигания, </w:t>
            </w:r>
            <w:proofErr w:type="spellStart"/>
            <w:r>
              <w:rPr>
                <w:color w:val="2D2D2D"/>
                <w:sz w:val="21"/>
                <w:szCs w:val="21"/>
              </w:rPr>
              <w:t>даН</w:t>
            </w:r>
            <w:proofErr w:type="spellEnd"/>
            <w:r>
              <w:rPr>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крепления,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ВЕРТИКАЛЬНЫЕ ДВЕРИ-ШТОРКИ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раздвигания, </w:t>
            </w:r>
            <w:proofErr w:type="spellStart"/>
            <w:r>
              <w:rPr>
                <w:color w:val="2D2D2D"/>
                <w:sz w:val="21"/>
                <w:szCs w:val="21"/>
              </w:rPr>
              <w:t>даН</w:t>
            </w:r>
            <w:proofErr w:type="spellEnd"/>
            <w:r>
              <w:rPr>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ЯЩИКИ (ПОЛУЯЩИКИ)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выдвигания ящиков, </w:t>
            </w:r>
            <w:proofErr w:type="spellStart"/>
            <w:r>
              <w:rPr>
                <w:color w:val="2D2D2D"/>
                <w:sz w:val="21"/>
                <w:szCs w:val="21"/>
              </w:rPr>
              <w:t>даН</w:t>
            </w:r>
            <w:proofErr w:type="spellEnd"/>
            <w:r>
              <w:rPr>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ящиков: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при </w:t>
            </w:r>
            <w:proofErr w:type="spellStart"/>
            <w:r>
              <w:rPr>
                <w:color w:val="2D2D2D"/>
                <w:sz w:val="21"/>
                <w:szCs w:val="21"/>
              </w:rPr>
              <w:t>нагружении</w:t>
            </w:r>
            <w:proofErr w:type="spellEnd"/>
            <w:r>
              <w:rPr>
                <w:color w:val="2D2D2D"/>
                <w:sz w:val="21"/>
                <w:szCs w:val="21"/>
              </w:rPr>
              <w:t xml:space="preserve"> дна ящика,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w:t>
            </w:r>
            <w:r>
              <w:rPr>
                <w:noProof/>
                <w:color w:val="2D2D2D"/>
                <w:sz w:val="21"/>
                <w:szCs w:val="21"/>
              </w:rPr>
              <mc:AlternateContent>
                <mc:Choice Requires="wps">
                  <w:drawing>
                    <wp:inline distT="0" distB="0" distL="0" distR="0">
                      <wp:extent cx="295275" cy="228600"/>
                      <wp:effectExtent l="0" t="0" r="0" b="0"/>
                      <wp:docPr id="6" name="Прямоугольник 6" descr="ТР ТС 025/2012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7004D" id="Прямоугольник 6" o:spid="_x0000_s1026" alt="ТР ТС 025/2012 Технический регламент Таможенного союза "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" filled="f" stroked="f">
                      <o:lock v:ext="edit" aspectratio="t"/>
                      <w10:anchorlock/>
                    </v:rect>
                  </w:pict>
                </mc:Fallback>
              </mc:AlternateContent>
            </w:r>
            <w:r>
              <w:rPr>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w:t>
            </w:r>
            <w:r>
              <w:rPr>
                <w:noProof/>
                <w:color w:val="2D2D2D"/>
                <w:sz w:val="21"/>
                <w:szCs w:val="21"/>
              </w:rPr>
              <mc:AlternateContent>
                <mc:Choice Requires="wps">
                  <w:drawing>
                    <wp:inline distT="0" distB="0" distL="0" distR="0">
                      <wp:extent cx="295275" cy="228600"/>
                      <wp:effectExtent l="0" t="0" r="0" b="0"/>
                      <wp:docPr id="5" name="Прямоугольник 5" descr="ТР ТС 025/2012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E757B" id="Прямоугольник 5" o:spid="_x0000_s1026" alt="ТР ТС 025/2012 Технический регламент Таможенного союза "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" filled="f" stroked="f">
                      <o:lock v:ext="edit" aspectratio="t"/>
                      <w10:anchorlock/>
                    </v:rect>
                  </w:pict>
                </mc:Fallback>
              </mc:AlternateContent>
            </w:r>
            <w:r>
              <w:rPr>
                <w:color w:val="2D2D2D"/>
                <w:sz w:val="21"/>
                <w:szCs w:val="21"/>
              </w:rPr>
              <w:t>+6,0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w:t>
            </w:r>
            <w:r>
              <w:rPr>
                <w:noProof/>
                <w:color w:val="2D2D2D"/>
                <w:sz w:val="21"/>
                <w:szCs w:val="21"/>
              </w:rPr>
              <mc:AlternateContent>
                <mc:Choice Requires="wps">
                  <w:drawing>
                    <wp:inline distT="0" distB="0" distL="0" distR="0">
                      <wp:extent cx="295275" cy="228600"/>
                      <wp:effectExtent l="0" t="0" r="0" b="0"/>
                      <wp:docPr id="4" name="Прямоугольник 4" descr="ТР ТС 025/2012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54B1F" id="Прямоугольник 4" o:spid="_x0000_s1026" alt="ТР ТС 025/2012 Технический регламент Таможенного союза "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" filled="f" stroked="f">
                      <o:lock v:ext="edit" aspectratio="t"/>
                      <w10:anchorlock/>
                    </v:rect>
                  </w:pict>
                </mc:Fallback>
              </mc:AlternateContent>
            </w:r>
            <w:r>
              <w:rPr>
                <w:color w:val="2D2D2D"/>
                <w:sz w:val="21"/>
                <w:szCs w:val="21"/>
              </w:rPr>
              <w:t>+7,0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609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 - расчетная эксплуатационная нагрузка</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при вертикальном </w:t>
            </w:r>
            <w:proofErr w:type="spellStart"/>
            <w:r>
              <w:rPr>
                <w:color w:val="2D2D2D"/>
                <w:sz w:val="21"/>
                <w:szCs w:val="21"/>
              </w:rPr>
              <w:t>нагружении</w:t>
            </w:r>
            <w:proofErr w:type="spellEnd"/>
            <w:r>
              <w:rPr>
                <w:color w:val="2D2D2D"/>
                <w:sz w:val="21"/>
                <w:szCs w:val="21"/>
              </w:rPr>
              <w:t xml:space="preserve"> передней стенки ящика,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при горизонтальном динамическом </w:t>
            </w:r>
            <w:proofErr w:type="spellStart"/>
            <w:r>
              <w:rPr>
                <w:color w:val="2D2D2D"/>
                <w:sz w:val="21"/>
                <w:szCs w:val="21"/>
              </w:rPr>
              <w:t>нагружении</w:t>
            </w:r>
            <w:proofErr w:type="spellEnd"/>
            <w:r>
              <w:rPr>
                <w:color w:val="2D2D2D"/>
                <w:sz w:val="21"/>
                <w:szCs w:val="21"/>
              </w:rPr>
              <w:t xml:space="preserve"> ящика,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ящиков: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ШТАНГИ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Прогиб эталонной стационарной штанги длиной 1 метр,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выдвигания штанг, </w:t>
            </w:r>
            <w:proofErr w:type="spellStart"/>
            <w:r>
              <w:rPr>
                <w:color w:val="2D2D2D"/>
                <w:sz w:val="21"/>
                <w:szCs w:val="21"/>
              </w:rPr>
              <w:t>даН</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выдвижных штанг,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этом прогиб,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выдвижных штанг, </w:t>
            </w:r>
            <w:proofErr w:type="spellStart"/>
            <w:r>
              <w:rPr>
                <w:color w:val="2D2D2D"/>
                <w:sz w:val="21"/>
                <w:szCs w:val="21"/>
              </w:rPr>
              <w:t>даН</w:t>
            </w:r>
            <w:proofErr w:type="spellEnd"/>
          </w:p>
        </w:tc>
        <w:tc>
          <w:tcPr>
            <w:tcW w:w="166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Q+5,0</w:t>
            </w:r>
          </w:p>
        </w:tc>
        <w:tc>
          <w:tcPr>
            <w:tcW w:w="2218" w:type="dxa"/>
            <w:tcBorders>
              <w:top w:val="nil"/>
              <w:left w:val="nil"/>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Q+5,0</w:t>
            </w:r>
          </w:p>
        </w:tc>
        <w:tc>
          <w:tcPr>
            <w:tcW w:w="2218"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w:t>
            </w:r>
            <w:proofErr w:type="spellStart"/>
            <w:r>
              <w:rPr>
                <w:color w:val="2D2D2D"/>
                <w:sz w:val="21"/>
                <w:szCs w:val="21"/>
              </w:rPr>
              <w:t>штангодержателей</w:t>
            </w:r>
            <w:proofErr w:type="spellEnd"/>
            <w:r>
              <w:rPr>
                <w:color w:val="2D2D2D"/>
                <w:sz w:val="21"/>
                <w:szCs w:val="21"/>
              </w:rPr>
              <w:t xml:space="preserve">, </w:t>
            </w:r>
            <w:proofErr w:type="spellStart"/>
            <w:r>
              <w:rPr>
                <w:color w:val="2D2D2D"/>
                <w:sz w:val="21"/>
                <w:szCs w:val="21"/>
              </w:rPr>
              <w:t>даН</w:t>
            </w:r>
            <w:proofErr w:type="spellEnd"/>
          </w:p>
        </w:tc>
        <w:tc>
          <w:tcPr>
            <w:tcW w:w="609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Q - расчетная эксплуатационная нагрузка в зависимости от длины штанги</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ОБЕДЕННЫЕ СТОЛЫ, В ТОМ ЧИСЛЕ ШКОЛЬНЫЕ (КРОМЕ СКЛАДНЫХ СТОЛОВ)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вертикальная</w:t>
            </w:r>
            <w:proofErr w:type="gramEnd"/>
            <w:r>
              <w:rPr>
                <w:color w:val="2D2D2D"/>
                <w:sz w:val="21"/>
                <w:szCs w:val="21"/>
              </w:rPr>
              <w:t xml:space="preserve">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до</w:t>
            </w:r>
            <w:proofErr w:type="gramEnd"/>
            <w:r>
              <w:rPr>
                <w:color w:val="2D2D2D"/>
                <w:sz w:val="21"/>
                <w:szCs w:val="21"/>
              </w:rPr>
              <w:t xml:space="preserve"> 15 кг </w:t>
            </w:r>
            <w:proofErr w:type="spellStart"/>
            <w:r>
              <w:rPr>
                <w:color w:val="2D2D2D"/>
                <w:sz w:val="21"/>
                <w:szCs w:val="21"/>
              </w:rPr>
              <w:t>включ</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горизонтальная</w:t>
            </w:r>
            <w:proofErr w:type="gramEnd"/>
            <w:r>
              <w:rPr>
                <w:color w:val="2D2D2D"/>
                <w:sz w:val="21"/>
                <w:szCs w:val="21"/>
              </w:rPr>
              <w:t xml:space="preserve">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до</w:t>
            </w:r>
            <w:proofErr w:type="gramEnd"/>
            <w:r>
              <w:rPr>
                <w:color w:val="2D2D2D"/>
                <w:sz w:val="21"/>
                <w:szCs w:val="21"/>
              </w:rPr>
              <w:t xml:space="preserve"> 15 кг </w:t>
            </w:r>
            <w:proofErr w:type="spellStart"/>
            <w:r>
              <w:rPr>
                <w:color w:val="2D2D2D"/>
                <w:sz w:val="21"/>
                <w:szCs w:val="21"/>
              </w:rPr>
              <w:t>включ</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прогиб</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xml:space="preserve"> под нагрузкой (прогиб),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остаточная</w:t>
            </w:r>
            <w:proofErr w:type="gramEnd"/>
            <w:r>
              <w:rPr>
                <w:color w:val="2D2D2D"/>
                <w:sz w:val="21"/>
                <w:szCs w:val="21"/>
              </w:rPr>
              <w:t xml:space="preserve"> деформация, мм,</w:t>
            </w:r>
            <w:r>
              <w:rPr>
                <w:color w:val="2D2D2D"/>
                <w:sz w:val="21"/>
                <w:szCs w:val="21"/>
              </w:rPr>
              <w:br/>
              <w:t>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180,0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 *</w:t>
            </w:r>
            <w:r>
              <w:rPr>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 *</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СТОЛЫ ПИСЬМЕННЫЕ (РАБОЧИЕ)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вертикальная</w:t>
            </w:r>
            <w:proofErr w:type="gramEnd"/>
            <w:r>
              <w:rPr>
                <w:color w:val="2D2D2D"/>
                <w:sz w:val="21"/>
                <w:szCs w:val="21"/>
              </w:rPr>
              <w:t xml:space="preserve"> нагрузка</w:t>
            </w:r>
            <w:r>
              <w:rPr>
                <w:color w:val="2D2D2D"/>
                <w:sz w:val="21"/>
                <w:szCs w:val="21"/>
              </w:rPr>
              <w:br/>
              <w:t>(на крышку)</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горизонтальная</w:t>
            </w:r>
            <w:proofErr w:type="gramEnd"/>
            <w:r>
              <w:rPr>
                <w:color w:val="2D2D2D"/>
                <w:sz w:val="21"/>
                <w:szCs w:val="21"/>
              </w:rPr>
              <w:t xml:space="preserve">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w:t>
            </w:r>
            <w:proofErr w:type="gramStart"/>
            <w:r>
              <w:rPr>
                <w:color w:val="2D2D2D"/>
                <w:sz w:val="21"/>
                <w:szCs w:val="21"/>
              </w:rPr>
              <w:t>на</w:t>
            </w:r>
            <w:proofErr w:type="gramEnd"/>
            <w:r>
              <w:rPr>
                <w:color w:val="2D2D2D"/>
                <w:sz w:val="21"/>
                <w:szCs w:val="21"/>
              </w:rPr>
              <w:t xml:space="preserve"> крышку)</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вертикальная</w:t>
            </w:r>
            <w:proofErr w:type="gramEnd"/>
            <w:r>
              <w:rPr>
                <w:color w:val="2D2D2D"/>
                <w:sz w:val="21"/>
                <w:szCs w:val="21"/>
              </w:rPr>
              <w:t xml:space="preserve"> нагрузка изделий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w:t>
            </w:r>
            <w:proofErr w:type="gramEnd"/>
            <w:r>
              <w:rPr>
                <w:color w:val="2D2D2D"/>
                <w:sz w:val="21"/>
                <w:szCs w:val="21"/>
              </w:rPr>
              <w:t xml:space="preserve"> ящиками и дверями: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на</w:t>
            </w:r>
            <w:proofErr w:type="gramEnd"/>
            <w:r>
              <w:rPr>
                <w:color w:val="2D2D2D"/>
                <w:sz w:val="21"/>
                <w:szCs w:val="21"/>
              </w:rPr>
              <w:t xml:space="preserve"> дверь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на</w:t>
            </w:r>
            <w:proofErr w:type="gramEnd"/>
            <w:r>
              <w:rPr>
                <w:color w:val="2D2D2D"/>
                <w:sz w:val="21"/>
                <w:szCs w:val="21"/>
              </w:rPr>
              <w:t xml:space="preserve"> ящик</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прогиб</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xml:space="preserve"> под нагрузкой (прогиб),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остаточная</w:t>
            </w:r>
            <w:proofErr w:type="gramEnd"/>
            <w:r>
              <w:rPr>
                <w:color w:val="2D2D2D"/>
                <w:sz w:val="21"/>
                <w:szCs w:val="21"/>
              </w:rPr>
              <w:t xml:space="preserve">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180,0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опор качения, циклы прокатывания: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длине хода (500±50)мм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длине хода (250±25)мм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СТОЛЫ ЖУРНАЛЬНЫЕ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 вертикальная нагрузка для столов массой:</w:t>
            </w:r>
            <w:r>
              <w:rPr>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до</w:t>
            </w:r>
            <w:proofErr w:type="gramEnd"/>
            <w:r>
              <w:rPr>
                <w:color w:val="2D2D2D"/>
                <w:sz w:val="21"/>
                <w:szCs w:val="21"/>
              </w:rPr>
              <w:t xml:space="preserve"> 15 кг </w:t>
            </w:r>
            <w:proofErr w:type="spellStart"/>
            <w:r>
              <w:rPr>
                <w:color w:val="2D2D2D"/>
                <w:sz w:val="21"/>
                <w:szCs w:val="21"/>
              </w:rPr>
              <w:t>включ</w:t>
            </w:r>
            <w:proofErr w:type="spellEnd"/>
            <w:r>
              <w:rPr>
                <w:color w:val="2D2D2D"/>
                <w:sz w:val="21"/>
                <w:szCs w:val="21"/>
              </w:rPr>
              <w:t>.</w:t>
            </w:r>
            <w:r>
              <w:rPr>
                <w:color w:val="2D2D2D"/>
                <w:sz w:val="21"/>
                <w:szCs w:val="21"/>
              </w:rPr>
              <w:br/>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горизонтальная</w:t>
            </w:r>
            <w:proofErr w:type="gramEnd"/>
            <w:r>
              <w:rPr>
                <w:color w:val="2D2D2D"/>
                <w:sz w:val="21"/>
                <w:szCs w:val="21"/>
              </w:rPr>
              <w:t xml:space="preserve">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до</w:t>
            </w:r>
            <w:proofErr w:type="gramEnd"/>
            <w:r>
              <w:rPr>
                <w:color w:val="2D2D2D"/>
                <w:sz w:val="21"/>
                <w:szCs w:val="21"/>
              </w:rPr>
              <w:t xml:space="preserve"> 15 кг </w:t>
            </w:r>
            <w:proofErr w:type="spellStart"/>
            <w:r>
              <w:rPr>
                <w:color w:val="2D2D2D"/>
                <w:sz w:val="21"/>
                <w:szCs w:val="21"/>
              </w:rPr>
              <w:t>включ</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15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вертикальной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прогиб</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длительной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xml:space="preserve"> под нагрузкой (прогиб),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остаточная</w:t>
            </w:r>
            <w:proofErr w:type="gramEnd"/>
            <w:r>
              <w:rPr>
                <w:color w:val="2D2D2D"/>
                <w:sz w:val="21"/>
                <w:szCs w:val="21"/>
              </w:rPr>
              <w:t xml:space="preserve">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180,0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опор качения,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прокатывания: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длине хода (500±50)мм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длине хода (250±25)мм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СТОЛЫ ТУАЛЕТНЫЕ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вертикальная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горизонтальная нагрузка для 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до</w:t>
            </w:r>
            <w:proofErr w:type="gramEnd"/>
            <w:r>
              <w:rPr>
                <w:color w:val="2D2D2D"/>
                <w:sz w:val="21"/>
                <w:szCs w:val="21"/>
              </w:rPr>
              <w:t xml:space="preserve"> 10 кг включительно</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10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вертикальной</w:t>
            </w:r>
            <w:proofErr w:type="gramEnd"/>
            <w:r>
              <w:rPr>
                <w:color w:val="2D2D2D"/>
                <w:sz w:val="21"/>
                <w:szCs w:val="21"/>
              </w:rPr>
              <w:t xml:space="preserve">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прогиб</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длительной</w:t>
            </w:r>
            <w:proofErr w:type="gramEnd"/>
            <w:r>
              <w:rPr>
                <w:color w:val="2D2D2D"/>
                <w:sz w:val="21"/>
                <w:szCs w:val="21"/>
              </w:rPr>
              <w:t xml:space="preserve">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xml:space="preserve"> под нагрузкой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w:t>
            </w:r>
            <w:proofErr w:type="gramStart"/>
            <w:r>
              <w:rPr>
                <w:color w:val="2D2D2D"/>
                <w:sz w:val="21"/>
                <w:szCs w:val="21"/>
              </w:rPr>
              <w:t>прогиб</w:t>
            </w:r>
            <w:proofErr w:type="gramEnd"/>
            <w:r>
              <w:rPr>
                <w:color w:val="2D2D2D"/>
                <w:sz w:val="21"/>
                <w:szCs w:val="21"/>
              </w:rPr>
              <w:t>),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остаточная</w:t>
            </w:r>
            <w:proofErr w:type="gramEnd"/>
            <w:r>
              <w:rPr>
                <w:color w:val="2D2D2D"/>
                <w:sz w:val="21"/>
                <w:szCs w:val="21"/>
              </w:rPr>
              <w:t xml:space="preserve"> деформация,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не</w:t>
            </w:r>
            <w:proofErr w:type="gramEnd"/>
            <w:r>
              <w:rPr>
                <w:color w:val="2D2D2D"/>
                <w:sz w:val="21"/>
                <w:szCs w:val="21"/>
              </w:rPr>
              <w:t xml:space="preserve">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r>
              <w:rPr>
                <w:noProof/>
                <w:color w:val="2D2D2D"/>
                <w:sz w:val="21"/>
                <w:szCs w:val="21"/>
              </w:rPr>
              <mc:AlternateContent>
                <mc:Choice Requires="wps">
                  <w:drawing>
                    <wp:inline distT="0" distB="0" distL="0" distR="0">
                      <wp:extent cx="114300" cy="219075"/>
                      <wp:effectExtent l="0" t="0" r="0" b="0"/>
                      <wp:docPr id="3" name="Прямоугольник 3" descr="ТР ТС 025/2012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756E5" id="Прямоугольник 3" o:spid="_x0000_s1026" alt="ТР ТС 025/2012 Технический регламент Таможенного союза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" filled="f" stroked="f">
                      <o:lock v:ext="edit" aspectratio="t"/>
                      <w10:anchorlock/>
                    </v:rect>
                  </w:pict>
                </mc:Fallback>
              </mc:AlternateConten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СТОЛЫ ДЕТСКИЕ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вертикальная</w:t>
            </w:r>
            <w:proofErr w:type="gramEnd"/>
            <w:r>
              <w:rPr>
                <w:color w:val="2D2D2D"/>
                <w:sz w:val="21"/>
                <w:szCs w:val="21"/>
              </w:rPr>
              <w:t xml:space="preserve">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горизонтальная</w:t>
            </w:r>
            <w:proofErr w:type="gramEnd"/>
            <w:r>
              <w:rPr>
                <w:color w:val="2D2D2D"/>
                <w:sz w:val="21"/>
                <w:szCs w:val="21"/>
              </w:rPr>
              <w:t xml:space="preserve"> нагрузка для</w:t>
            </w:r>
            <w:r>
              <w:rPr>
                <w:color w:val="2D2D2D"/>
                <w:sz w:val="21"/>
                <w:szCs w:val="21"/>
              </w:rPr>
              <w:br/>
              <w:t>столов массой: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до</w:t>
            </w:r>
            <w:proofErr w:type="gramEnd"/>
            <w:r>
              <w:rPr>
                <w:color w:val="2D2D2D"/>
                <w:sz w:val="21"/>
                <w:szCs w:val="21"/>
              </w:rPr>
              <w:t xml:space="preserve"> 10 кг </w:t>
            </w:r>
            <w:proofErr w:type="spellStart"/>
            <w:r>
              <w:rPr>
                <w:color w:val="2D2D2D"/>
                <w:sz w:val="21"/>
                <w:szCs w:val="21"/>
              </w:rPr>
              <w:t>включ</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10 кг</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статической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прогиб</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Жесткость: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0, 00, 1</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1090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r>
              <w:rPr>
                <w:color w:val="2D2D2D"/>
                <w:sz w:val="21"/>
                <w:szCs w:val="21"/>
              </w:rPr>
              <w:br/>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0, 00, 1</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СТОЛЫ УЧЕНИЧЕСКИЕ И СТОЛЫ ДЛЯ УЧИТЕЛЯ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столов,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одноместных</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двухместных</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Жесткость, </w:t>
            </w:r>
            <w:proofErr w:type="spellStart"/>
            <w:r>
              <w:rPr>
                <w:color w:val="2D2D2D"/>
                <w:sz w:val="21"/>
                <w:szCs w:val="21"/>
              </w:rPr>
              <w:t>даН</w:t>
            </w:r>
            <w:proofErr w:type="spellEnd"/>
            <w:r>
              <w:rPr>
                <w:color w:val="2D2D2D"/>
                <w:sz w:val="21"/>
                <w:szCs w:val="21"/>
              </w:rPr>
              <w:t>/мм,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столов под действием вертикальной статической нагрузки,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одноместных</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двухместных</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нагружений</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spellStart"/>
            <w:proofErr w:type="gramStart"/>
            <w:r>
              <w:rPr>
                <w:color w:val="2D2D2D"/>
                <w:sz w:val="21"/>
                <w:szCs w:val="21"/>
              </w:rPr>
              <w:t>даН</w:t>
            </w:r>
            <w:proofErr w:type="spellEnd"/>
            <w:proofErr w:type="gramEnd"/>
            <w:r>
              <w:rPr>
                <w:color w:val="2D2D2D"/>
                <w:sz w:val="21"/>
                <w:szCs w:val="21"/>
              </w:rPr>
              <w:t>/мм,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крепления задней стенки,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высота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столов учителя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ученических столов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180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bl>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2. Устойчивость изделий корпусной мебели</w:t>
      </w:r>
    </w:p>
    <w:tbl>
      <w:tblPr>
        <w:tblW w:w="0" w:type="auto"/>
        <w:tblCellMar>
          <w:left w:w="0" w:type="dxa"/>
          <w:right w:w="0" w:type="dxa"/>
        </w:tblCellMar>
        <w:tblLook w:val="04A0" w:firstRow="1" w:lastRow="0" w:firstColumn="1" w:lastColumn="0" w:noHBand="0" w:noVBand="1"/>
      </w:tblPr>
      <w:tblGrid>
        <w:gridCol w:w="1848"/>
        <w:gridCol w:w="2033"/>
        <w:gridCol w:w="1663"/>
        <w:gridCol w:w="1663"/>
        <w:gridCol w:w="2772"/>
      </w:tblGrid>
      <w:tr w:rsidR="00020856" w:rsidTr="00020856">
        <w:trPr>
          <w:trHeight w:val="15"/>
        </w:trPr>
        <w:tc>
          <w:tcPr>
            <w:tcW w:w="1848" w:type="dxa"/>
            <w:hideMark/>
          </w:tcPr>
          <w:p w:rsidR="00020856" w:rsidRDefault="00020856" w:rsidP="00020856">
            <w:pPr>
              <w:spacing w:after="0" w:line="240" w:lineRule="auto"/>
              <w:rPr>
                <w:rFonts w:ascii="Arial" w:hAnsi="Arial" w:cs="Arial"/>
                <w:b/>
                <w:bCs/>
                <w:color w:val="4C4C4C"/>
                <w:spacing w:val="2"/>
                <w:sz w:val="29"/>
                <w:szCs w:val="29"/>
              </w:rPr>
            </w:pPr>
          </w:p>
        </w:tc>
        <w:tc>
          <w:tcPr>
            <w:tcW w:w="2033" w:type="dxa"/>
            <w:hideMark/>
          </w:tcPr>
          <w:p w:rsidR="00020856" w:rsidRDefault="00020856" w:rsidP="00020856">
            <w:pPr>
              <w:spacing w:after="0" w:line="240" w:lineRule="auto"/>
              <w:rPr>
                <w:sz w:val="20"/>
                <w:szCs w:val="20"/>
              </w:rPr>
            </w:pPr>
          </w:p>
        </w:tc>
        <w:tc>
          <w:tcPr>
            <w:tcW w:w="1663" w:type="dxa"/>
            <w:hideMark/>
          </w:tcPr>
          <w:p w:rsidR="00020856" w:rsidRDefault="00020856" w:rsidP="00020856">
            <w:pPr>
              <w:spacing w:after="0" w:line="240" w:lineRule="auto"/>
              <w:rPr>
                <w:sz w:val="20"/>
                <w:szCs w:val="20"/>
              </w:rPr>
            </w:pPr>
          </w:p>
        </w:tc>
        <w:tc>
          <w:tcPr>
            <w:tcW w:w="1663" w:type="dxa"/>
            <w:hideMark/>
          </w:tcPr>
          <w:p w:rsidR="00020856" w:rsidRDefault="00020856" w:rsidP="00020856">
            <w:pPr>
              <w:spacing w:after="0" w:line="240" w:lineRule="auto"/>
              <w:rPr>
                <w:sz w:val="20"/>
                <w:szCs w:val="20"/>
              </w:rPr>
            </w:pPr>
          </w:p>
        </w:tc>
        <w:tc>
          <w:tcPr>
            <w:tcW w:w="2772" w:type="dxa"/>
            <w:hideMark/>
          </w:tcPr>
          <w:p w:rsidR="00020856" w:rsidRDefault="00020856" w:rsidP="00020856">
            <w:pPr>
              <w:spacing w:after="0" w:line="240" w:lineRule="auto"/>
              <w:rPr>
                <w:sz w:val="20"/>
                <w:szCs w:val="20"/>
              </w:rPr>
            </w:pPr>
          </w:p>
        </w:tc>
      </w:tr>
      <w:tr w:rsidR="00020856" w:rsidTr="00020856">
        <w:tc>
          <w:tcPr>
            <w:tcW w:w="1848"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033"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2</w:t>
            </w:r>
          </w:p>
        </w:tc>
      </w:tr>
      <w:tr w:rsidR="00020856" w:rsidTr="00020856">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Высота</w:t>
            </w: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Устойчивость</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xml:space="preserve">Устойчивость под нагрузкой, </w:t>
            </w:r>
            <w:proofErr w:type="spellStart"/>
            <w:r>
              <w:rPr>
                <w:color w:val="2D2D2D"/>
                <w:sz w:val="21"/>
                <w:szCs w:val="21"/>
              </w:rPr>
              <w:t>даН</w:t>
            </w:r>
            <w:proofErr w:type="spellEnd"/>
            <w:proofErr w:type="gramStart"/>
            <w:r>
              <w:rPr>
                <w:color w:val="2D2D2D"/>
                <w:sz w:val="21"/>
                <w:szCs w:val="21"/>
              </w:rPr>
              <w:t>. не</w:t>
            </w:r>
            <w:proofErr w:type="gramEnd"/>
            <w:r>
              <w:rPr>
                <w:color w:val="2D2D2D"/>
                <w:sz w:val="21"/>
                <w:szCs w:val="21"/>
              </w:rPr>
              <w:t xml:space="preserve"> менее</w:t>
            </w:r>
          </w:p>
        </w:tc>
      </w:tr>
      <w:tr w:rsidR="00020856" w:rsidTr="00020856">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spellStart"/>
            <w:proofErr w:type="gramStart"/>
            <w:r>
              <w:rPr>
                <w:color w:val="2D2D2D"/>
                <w:sz w:val="21"/>
                <w:szCs w:val="21"/>
              </w:rPr>
              <w:t>изделия,м</w:t>
            </w:r>
            <w:proofErr w:type="spellEnd"/>
            <w:proofErr w:type="gramEnd"/>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без</w:t>
            </w:r>
            <w:proofErr w:type="gramEnd"/>
            <w:r>
              <w:rPr>
                <w:color w:val="2D2D2D"/>
                <w:sz w:val="21"/>
                <w:szCs w:val="21"/>
              </w:rPr>
              <w:t xml:space="preserve"> нагрузки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w:t>
            </w:r>
            <w:proofErr w:type="gramEnd"/>
            <w:r>
              <w:rPr>
                <w:color w:val="2D2D2D"/>
                <w:sz w:val="21"/>
                <w:szCs w:val="21"/>
              </w:rPr>
              <w:t xml:space="preserve"> дверь</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w:t>
            </w:r>
            <w:proofErr w:type="gramEnd"/>
            <w:r>
              <w:rPr>
                <w:color w:val="2D2D2D"/>
                <w:sz w:val="21"/>
                <w:szCs w:val="21"/>
              </w:rPr>
              <w:t xml:space="preserve"> ящик</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w:t>
            </w:r>
            <w:proofErr w:type="gramEnd"/>
            <w:r>
              <w:rPr>
                <w:color w:val="2D2D2D"/>
                <w:sz w:val="21"/>
                <w:szCs w:val="21"/>
              </w:rPr>
              <w:t xml:space="preserve"> открытую полку</w:t>
            </w:r>
          </w:p>
        </w:tc>
      </w:tr>
      <w:tr w:rsidR="00020856" w:rsidTr="00020856">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 1,0</w:t>
            </w: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Устойчиво</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77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Св. 1,0 до 1,5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То же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1,5 " 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2,0</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bl>
    <w:p w:rsidR="00020856" w:rsidRDefault="00020856" w:rsidP="00020856">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3. Требования безопасности мебели для сидения и лежания</w:t>
      </w:r>
    </w:p>
    <w:tbl>
      <w:tblPr>
        <w:tblW w:w="0" w:type="auto"/>
        <w:tblCellMar>
          <w:left w:w="0" w:type="dxa"/>
          <w:right w:w="0" w:type="dxa"/>
        </w:tblCellMar>
        <w:tblLook w:val="04A0" w:firstRow="1" w:lastRow="0" w:firstColumn="1" w:lastColumn="0" w:noHBand="0" w:noVBand="1"/>
      </w:tblPr>
      <w:tblGrid>
        <w:gridCol w:w="4527"/>
        <w:gridCol w:w="1598"/>
        <w:gridCol w:w="1986"/>
        <w:gridCol w:w="2645"/>
      </w:tblGrid>
      <w:tr w:rsidR="00020856" w:rsidTr="00020856">
        <w:trPr>
          <w:trHeight w:val="15"/>
        </w:trPr>
        <w:tc>
          <w:tcPr>
            <w:tcW w:w="4805" w:type="dxa"/>
            <w:hideMark/>
          </w:tcPr>
          <w:p w:rsidR="00020856" w:rsidRDefault="00020856" w:rsidP="00020856">
            <w:pPr>
              <w:spacing w:after="0" w:line="240" w:lineRule="auto"/>
              <w:rPr>
                <w:rFonts w:ascii="Arial" w:hAnsi="Arial" w:cs="Arial"/>
                <w:b/>
                <w:bCs/>
                <w:color w:val="4C4C4C"/>
                <w:spacing w:val="2"/>
                <w:sz w:val="29"/>
                <w:szCs w:val="29"/>
              </w:rPr>
            </w:pPr>
          </w:p>
        </w:tc>
        <w:tc>
          <w:tcPr>
            <w:tcW w:w="1663" w:type="dxa"/>
            <w:hideMark/>
          </w:tcPr>
          <w:p w:rsidR="00020856" w:rsidRDefault="00020856" w:rsidP="00020856">
            <w:pPr>
              <w:spacing w:after="0" w:line="240" w:lineRule="auto"/>
              <w:rPr>
                <w:sz w:val="20"/>
                <w:szCs w:val="20"/>
              </w:rPr>
            </w:pPr>
          </w:p>
        </w:tc>
        <w:tc>
          <w:tcPr>
            <w:tcW w:w="2033" w:type="dxa"/>
            <w:hideMark/>
          </w:tcPr>
          <w:p w:rsidR="00020856" w:rsidRDefault="00020856" w:rsidP="00020856">
            <w:pPr>
              <w:spacing w:after="0" w:line="240" w:lineRule="auto"/>
              <w:rPr>
                <w:sz w:val="20"/>
                <w:szCs w:val="20"/>
              </w:rPr>
            </w:pPr>
          </w:p>
        </w:tc>
        <w:tc>
          <w:tcPr>
            <w:tcW w:w="2772" w:type="dxa"/>
            <w:hideMark/>
          </w:tcPr>
          <w:p w:rsidR="00020856" w:rsidRDefault="00020856" w:rsidP="00020856">
            <w:pPr>
              <w:spacing w:after="0" w:line="240" w:lineRule="auto"/>
              <w:rPr>
                <w:sz w:val="20"/>
                <w:szCs w:val="20"/>
              </w:rPr>
            </w:pPr>
          </w:p>
        </w:tc>
      </w:tr>
      <w:tr w:rsidR="00020856" w:rsidTr="00020856">
        <w:tc>
          <w:tcPr>
            <w:tcW w:w="4805"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1663"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033"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3</w:t>
            </w:r>
          </w:p>
        </w:tc>
      </w:tr>
      <w:tr w:rsidR="00020856" w:rsidTr="0002085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Наименование показателя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Значение показателя в зависимости от эксплуатационного назначения мебели</w:t>
            </w:r>
          </w:p>
        </w:tc>
      </w:tr>
      <w:tr w:rsidR="00020856" w:rsidTr="0002085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бытовой</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для</w:t>
            </w:r>
            <w:proofErr w:type="gramEnd"/>
            <w:r>
              <w:rPr>
                <w:color w:val="2D2D2D"/>
                <w:sz w:val="21"/>
                <w:szCs w:val="21"/>
              </w:rPr>
              <w:t xml:space="preserve"> общественных помещений, для </w:t>
            </w:r>
            <w:proofErr w:type="spellStart"/>
            <w:r>
              <w:rPr>
                <w:color w:val="2D2D2D"/>
                <w:sz w:val="21"/>
                <w:szCs w:val="21"/>
              </w:rPr>
              <w:t>админист</w:t>
            </w:r>
            <w:proofErr w:type="spellEnd"/>
            <w:r>
              <w:rPr>
                <w:color w:val="2D2D2D"/>
                <w:sz w:val="21"/>
                <w:szCs w:val="21"/>
              </w:rPr>
              <w:t>-</w:t>
            </w:r>
            <w:r>
              <w:rPr>
                <w:color w:val="2D2D2D"/>
                <w:sz w:val="21"/>
                <w:szCs w:val="21"/>
              </w:rPr>
              <w:br/>
            </w:r>
            <w:proofErr w:type="spellStart"/>
            <w:r>
              <w:rPr>
                <w:color w:val="2D2D2D"/>
                <w:sz w:val="21"/>
                <w:szCs w:val="21"/>
              </w:rPr>
              <w:t>ративных</w:t>
            </w:r>
            <w:proofErr w:type="spellEnd"/>
            <w:r>
              <w:rPr>
                <w:color w:val="2D2D2D"/>
                <w:sz w:val="21"/>
                <w:szCs w:val="21"/>
              </w:rPr>
              <w:t xml:space="preserve"> помещений учебных заведений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для</w:t>
            </w:r>
            <w:proofErr w:type="gramEnd"/>
            <w:r>
              <w:rPr>
                <w:color w:val="2D2D2D"/>
                <w:sz w:val="21"/>
                <w:szCs w:val="21"/>
              </w:rPr>
              <w:t xml:space="preserve"> классов, лабораторий и аудиторий учебных заведений, театрально-зрелищных предприятий, спортивных сооружений, залов ожидания транспортных средств</w:t>
            </w:r>
          </w:p>
        </w:tc>
      </w:tr>
      <w:tr w:rsidR="00020856" w:rsidTr="00020856">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w:t>
            </w:r>
          </w:p>
        </w:tc>
      </w:tr>
      <w:tr w:rsidR="00020856" w:rsidTr="00020856">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СТУЛЬЯ, ТАБУРЕТЫ, РАБОЧИЕ КРЕСЛА, ПУФЫ</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Устойчивость: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табуретов</w:t>
            </w:r>
            <w:proofErr w:type="gramEnd"/>
            <w:r>
              <w:rPr>
                <w:color w:val="2D2D2D"/>
                <w:sz w:val="21"/>
                <w:szCs w:val="21"/>
              </w:rPr>
              <w:t xml:space="preserve">, пуфов и стульев в направлениях вперед и вбок,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стульев</w:t>
            </w:r>
            <w:proofErr w:type="gramEnd"/>
            <w:r>
              <w:rPr>
                <w:color w:val="2D2D2D"/>
                <w:sz w:val="21"/>
                <w:szCs w:val="21"/>
              </w:rPr>
              <w:t xml:space="preserve"> со спинками высотой менее 50 мм в направлении назад,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стульев</w:t>
            </w:r>
            <w:proofErr w:type="gramEnd"/>
            <w:r>
              <w:rPr>
                <w:color w:val="2D2D2D"/>
                <w:sz w:val="21"/>
                <w:szCs w:val="21"/>
              </w:rPr>
              <w:t xml:space="preserve"> со спинками высотой 50 мм и более в направлении назад,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сиденья,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160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спинки, </w:t>
            </w:r>
            <w:proofErr w:type="spellStart"/>
            <w:r>
              <w:rPr>
                <w:color w:val="2D2D2D"/>
                <w:sz w:val="21"/>
                <w:szCs w:val="21"/>
              </w:rPr>
              <w:t>даН</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этом уравновешивающая нагрузка на сиденье,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160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подлокотников (боковин) в боковом направлении,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подголовника в боковом направлении,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подлокотников (боковин) под действием вертикальной нагрузки,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90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ножек, </w:t>
            </w:r>
            <w:proofErr w:type="spellStart"/>
            <w:r>
              <w:rPr>
                <w:color w:val="2D2D2D"/>
                <w:sz w:val="21"/>
                <w:szCs w:val="21"/>
              </w:rPr>
              <w:t>даН</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действии нагрузки вперед: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при этом нагрузка на сиденье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при действии нагрузки вбок:</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при этом нагрузка на сиденье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коробчатых оснований при </w:t>
            </w:r>
            <w:proofErr w:type="spellStart"/>
            <w:r>
              <w:rPr>
                <w:color w:val="2D2D2D"/>
                <w:sz w:val="21"/>
                <w:szCs w:val="21"/>
              </w:rPr>
              <w:t>нагружении</w:t>
            </w:r>
            <w:proofErr w:type="spellEnd"/>
            <w:r>
              <w:rPr>
                <w:color w:val="2D2D2D"/>
                <w:sz w:val="21"/>
                <w:szCs w:val="21"/>
              </w:rPr>
              <w:t xml:space="preserve"> по диагонали,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(усталость) сиденья,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(усталость) спинки,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этом уравновешивающая нагрузка на сиденье,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Ударная прочность сиденья: высота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Ударная прочность спинки и подлокотника: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угол</w:t>
            </w:r>
            <w:proofErr w:type="gramEnd"/>
            <w:r>
              <w:rPr>
                <w:color w:val="2D2D2D"/>
                <w:sz w:val="21"/>
                <w:szCs w:val="21"/>
              </w:rPr>
              <w:t xml:space="preserve"> падения груза,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28</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38</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48</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изделия при падении на пол:</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Стулья и табуреты штабелируемые или специальной конструкции,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w:t>
            </w:r>
            <w:proofErr w:type="gramEnd"/>
            <w:r>
              <w:rPr>
                <w:color w:val="2D2D2D"/>
                <w:sz w:val="21"/>
                <w:szCs w:val="21"/>
              </w:rPr>
              <w:t xml:space="preserve"> ножками или опорами длиной более 200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изделия,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угол</w:t>
            </w:r>
            <w:proofErr w:type="gramEnd"/>
            <w:r>
              <w:rPr>
                <w:color w:val="2D2D2D"/>
                <w:sz w:val="21"/>
                <w:szCs w:val="21"/>
              </w:rPr>
              <w:t xml:space="preserve"> падения изделия,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Стулья, табуреты, пуфы </w:t>
            </w:r>
            <w:proofErr w:type="spellStart"/>
            <w:r>
              <w:rPr>
                <w:color w:val="2D2D2D"/>
                <w:sz w:val="21"/>
                <w:szCs w:val="21"/>
              </w:rPr>
              <w:t>нештабелируемые</w:t>
            </w:r>
            <w:proofErr w:type="spellEnd"/>
            <w:r>
              <w:rPr>
                <w:color w:val="2D2D2D"/>
                <w:sz w:val="21"/>
                <w:szCs w:val="21"/>
              </w:rPr>
              <w:t>, с роликовыми или плавно вращающимися опорами, с ножками или опорами длиной более 200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плавно</w:t>
            </w:r>
            <w:proofErr w:type="gramEnd"/>
            <w:r>
              <w:rPr>
                <w:color w:val="2D2D2D"/>
                <w:sz w:val="21"/>
                <w:szCs w:val="21"/>
              </w:rPr>
              <w:t xml:space="preserve"> вращающимися опорами, с ножками или опорами длиной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изделия,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угол</w:t>
            </w:r>
            <w:proofErr w:type="gramEnd"/>
            <w:r>
              <w:rPr>
                <w:color w:val="2D2D2D"/>
                <w:sz w:val="21"/>
                <w:szCs w:val="21"/>
              </w:rPr>
              <w:t xml:space="preserve"> падения изделия.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Стулья, табуреты, пуфы с ножками или опорами длиной менее 200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изделия,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угол</w:t>
            </w:r>
            <w:proofErr w:type="gramEnd"/>
            <w:r>
              <w:rPr>
                <w:color w:val="2D2D2D"/>
                <w:sz w:val="21"/>
                <w:szCs w:val="21"/>
              </w:rPr>
              <w:t xml:space="preserve"> падения изделия, град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деревянных стульев, циклы качания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поворотных опор и опор качения, циклы качения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СТУЛЬЯ ДЕТСКИЕ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Устойчивость, град.,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00,0</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трансформируемых стульев,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w:t>
            </w:r>
            <w:proofErr w:type="gramEnd"/>
            <w:r>
              <w:rPr>
                <w:color w:val="2D2D2D"/>
                <w:sz w:val="21"/>
                <w:szCs w:val="21"/>
              </w:rPr>
              <w:t xml:space="preserve"> направлении "вперед"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w:t>
            </w:r>
            <w:proofErr w:type="gramEnd"/>
            <w:r>
              <w:rPr>
                <w:color w:val="2D2D2D"/>
                <w:sz w:val="21"/>
                <w:szCs w:val="21"/>
              </w:rPr>
              <w:t xml:space="preserve"> направлении "назад",</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"влево", "вправо"</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каркаса трансформируемых стульев в каждом направлении: "вперед", "назад", "влево", "вправо"</w:t>
            </w:r>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 падения</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стола и подножки трансформируемого стула,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сиденья стула к металлическому каркасу,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накладной спинки стула к металлическому каркасу, </w:t>
            </w:r>
            <w:proofErr w:type="spellStart"/>
            <w:r>
              <w:rPr>
                <w:color w:val="2D2D2D"/>
                <w:sz w:val="21"/>
                <w:szCs w:val="21"/>
              </w:rPr>
              <w:t>даН</w:t>
            </w:r>
            <w:proofErr w:type="spellEnd"/>
            <w:r>
              <w:rPr>
                <w:color w:val="2D2D2D"/>
                <w:sz w:val="21"/>
                <w:szCs w:val="21"/>
              </w:rPr>
              <w:t>, для ростовых номеров 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стульев столярных, гнутоклееных и, смешанной конструкции, циклы качания: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ростовых номеров 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 стульев ростовых номеров 00,0: высота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штабелируемых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xml:space="preserve">- </w:t>
            </w:r>
            <w:proofErr w:type="spellStart"/>
            <w:r>
              <w:rPr>
                <w:color w:val="2D2D2D"/>
                <w:sz w:val="21"/>
                <w:szCs w:val="21"/>
              </w:rPr>
              <w:t>нештабелируемых</w:t>
            </w:r>
            <w:proofErr w:type="spellEnd"/>
            <w:r>
              <w:rPr>
                <w:color w:val="2D2D2D"/>
                <w:sz w:val="21"/>
                <w:szCs w:val="21"/>
              </w:rPr>
              <w:t xml:space="preserve">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сиденья, </w:t>
            </w:r>
            <w:proofErr w:type="spellStart"/>
            <w:r>
              <w:rPr>
                <w:color w:val="2D2D2D"/>
                <w:sz w:val="21"/>
                <w:szCs w:val="21"/>
              </w:rPr>
              <w:t>даН</w:t>
            </w:r>
            <w:proofErr w:type="spellEnd"/>
            <w:r>
              <w:rPr>
                <w:color w:val="2D2D2D"/>
                <w:sz w:val="21"/>
                <w:szCs w:val="21"/>
              </w:rPr>
              <w:t>, для ростовых номеров: 1,2,3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СТУЛЬЯ, КРЕСЛА, ТАБУРЕТЫ СКЛАДНЫЕ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сиденья,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жесткого</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ткани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остаточная</w:t>
            </w:r>
            <w:proofErr w:type="gramEnd"/>
            <w:r>
              <w:rPr>
                <w:color w:val="2D2D2D"/>
                <w:sz w:val="21"/>
                <w:szCs w:val="21"/>
              </w:rPr>
              <w:t xml:space="preserve"> деформация между опорами (ножками),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спинки,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жесткой</w:t>
            </w:r>
            <w:proofErr w:type="gram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ткани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подлокотников,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под</w:t>
            </w:r>
            <w:proofErr w:type="gramEnd"/>
            <w:r>
              <w:rPr>
                <w:color w:val="2D2D2D"/>
                <w:sz w:val="21"/>
                <w:szCs w:val="21"/>
              </w:rPr>
              <w:t xml:space="preserve"> действием вертикальной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Под действием горизонтальной нагрузки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СТУЛЬЯ УЧЕНИЧЕСКИЕ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Устойчивость, град.,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крепления накладной спинки стула к каркасу,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стульев номеров: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4, 5, 6</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сиденья к металлическому каркасу, циклы </w:t>
            </w:r>
            <w:proofErr w:type="spellStart"/>
            <w:r>
              <w:rPr>
                <w:color w:val="2D2D2D"/>
                <w:sz w:val="21"/>
                <w:szCs w:val="21"/>
              </w:rPr>
              <w:t>нагружения</w:t>
            </w:r>
            <w:proofErr w:type="spellEnd"/>
            <w:r>
              <w:rPr>
                <w:color w:val="2D2D2D"/>
                <w:sz w:val="21"/>
                <w:szCs w:val="21"/>
              </w:rPr>
              <w:t xml:space="preserve"> для стульев номеров: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4, 5, 6</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деревянных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качания</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сиденья стула на металлическом каркасе,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стульев номеров: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1, 2, 3</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4, 5, 6</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при падении на пол: число падений на каждую</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w:t>
            </w:r>
            <w:proofErr w:type="gramStart"/>
            <w:r>
              <w:rPr>
                <w:color w:val="2D2D2D"/>
                <w:sz w:val="21"/>
                <w:szCs w:val="21"/>
              </w:rPr>
              <w:t>переднюю</w:t>
            </w:r>
            <w:proofErr w:type="gramEnd"/>
            <w:r>
              <w:rPr>
                <w:color w:val="2D2D2D"/>
                <w:sz w:val="21"/>
                <w:szCs w:val="21"/>
              </w:rPr>
              <w:t xml:space="preserve"> и заднюю) ножки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штабелируемых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 </w:t>
            </w:r>
            <w:proofErr w:type="spellStart"/>
            <w:r>
              <w:rPr>
                <w:color w:val="2D2D2D"/>
                <w:sz w:val="21"/>
                <w:szCs w:val="21"/>
              </w:rPr>
              <w:t>нештабелируемых</w:t>
            </w:r>
            <w:proofErr w:type="spellEnd"/>
            <w:r>
              <w:rPr>
                <w:color w:val="2D2D2D"/>
                <w:sz w:val="21"/>
                <w:szCs w:val="21"/>
              </w:rPr>
              <w:t xml:space="preserve"> стульев</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КРОВАТИ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конструкции: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кроватей</w:t>
            </w:r>
            <w:proofErr w:type="gramEnd"/>
            <w:r>
              <w:rPr>
                <w:color w:val="2D2D2D"/>
                <w:sz w:val="21"/>
                <w:szCs w:val="21"/>
              </w:rPr>
              <w:t xml:space="preserve"> с навесными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кроватей</w:t>
            </w:r>
            <w:proofErr w:type="gramEnd"/>
            <w:r>
              <w:rPr>
                <w:color w:val="2D2D2D"/>
                <w:sz w:val="21"/>
                <w:szCs w:val="21"/>
              </w:rPr>
              <w:t xml:space="preserve"> с опорными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24</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24</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опорных элементов к </w:t>
            </w:r>
            <w:proofErr w:type="spellStart"/>
            <w:r>
              <w:rPr>
                <w:color w:val="2D2D2D"/>
                <w:sz w:val="21"/>
                <w:szCs w:val="21"/>
              </w:rPr>
              <w:t>царгам</w:t>
            </w:r>
            <w:proofErr w:type="spell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соединения опорных спинок кроватей с </w:t>
            </w:r>
            <w:proofErr w:type="spellStart"/>
            <w:r>
              <w:rPr>
                <w:color w:val="2D2D2D"/>
                <w:sz w:val="21"/>
                <w:szCs w:val="21"/>
              </w:rPr>
              <w:t>царгами</w:t>
            </w:r>
            <w:proofErr w:type="spellEnd"/>
            <w:r>
              <w:rPr>
                <w:color w:val="2D2D2D"/>
                <w:sz w:val="21"/>
                <w:szCs w:val="21"/>
              </w:rPr>
              <w:t xml:space="preserve"> (на каждое соединение),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1 000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w:t>
            </w:r>
            <w:proofErr w:type="spellStart"/>
            <w:r>
              <w:rPr>
                <w:color w:val="2D2D2D"/>
                <w:sz w:val="21"/>
                <w:szCs w:val="21"/>
              </w:rPr>
              <w:t>царг</w:t>
            </w:r>
            <w:proofErr w:type="spell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Ударная прочность оснований,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гибких и эластичных оснований: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остаточная</w:t>
            </w:r>
            <w:proofErr w:type="gramEnd"/>
            <w:r>
              <w:rPr>
                <w:color w:val="2D2D2D"/>
                <w:sz w:val="21"/>
                <w:szCs w:val="21"/>
              </w:rPr>
              <w:t xml:space="preserve"> деформация,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не</w:t>
            </w:r>
            <w:proofErr w:type="gramEnd"/>
            <w:r>
              <w:rPr>
                <w:color w:val="2D2D2D"/>
                <w:sz w:val="21"/>
                <w:szCs w:val="21"/>
              </w:rPr>
              <w:t xml:space="preserve">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трансформации встроенных кроватей, </w:t>
            </w:r>
            <w:proofErr w:type="spellStart"/>
            <w:r>
              <w:rPr>
                <w:color w:val="2D2D2D"/>
                <w:sz w:val="21"/>
                <w:szCs w:val="21"/>
              </w:rPr>
              <w:t>даН</w:t>
            </w:r>
            <w:proofErr w:type="spellEnd"/>
            <w:r>
              <w:rPr>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встроенных кроватей при падении, циклы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ДВУХЪЯРУСНЫЕ КРОВАТИ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ограждения верхнего яруса,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верхнего яруса,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конструкции,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основания,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основания,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крепления лестницы, </w:t>
            </w:r>
            <w:proofErr w:type="spellStart"/>
            <w:r>
              <w:rPr>
                <w:color w:val="2D2D2D"/>
                <w:sz w:val="21"/>
                <w:szCs w:val="21"/>
              </w:rPr>
              <w:t>даН</w:t>
            </w:r>
            <w:proofErr w:type="spell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вертикальная</w:t>
            </w:r>
            <w:proofErr w:type="gramEnd"/>
            <w:r>
              <w:rPr>
                <w:color w:val="2D2D2D"/>
                <w:sz w:val="21"/>
                <w:szCs w:val="21"/>
              </w:rPr>
              <w:t xml:space="preserve">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горизонтальная</w:t>
            </w:r>
            <w:proofErr w:type="gramEnd"/>
            <w:r>
              <w:rPr>
                <w:color w:val="2D2D2D"/>
                <w:sz w:val="21"/>
                <w:szCs w:val="21"/>
              </w:rPr>
              <w:t xml:space="preserve"> нагрузка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каждой ступени лестницы,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Исполнение*)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xml:space="preserve">КРОВАТИ, ТИП </w:t>
            </w:r>
            <w:proofErr w:type="gramStart"/>
            <w:r>
              <w:rPr>
                <w:color w:val="2D2D2D"/>
                <w:sz w:val="21"/>
                <w:szCs w:val="21"/>
              </w:rPr>
              <w:t>I</w:t>
            </w:r>
            <w:r>
              <w:rPr>
                <w:color w:val="2D2D2D"/>
                <w:sz w:val="21"/>
                <w:szCs w:val="21"/>
              </w:rPr>
              <w:br/>
              <w:t>(</w:t>
            </w:r>
            <w:proofErr w:type="gramEnd"/>
            <w:r>
              <w:rPr>
                <w:color w:val="2D2D2D"/>
                <w:sz w:val="21"/>
                <w:szCs w:val="21"/>
              </w:rPr>
              <w:t>для детей до 3-х лет)</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spellStart"/>
            <w:r>
              <w:rPr>
                <w:color w:val="2D2D2D"/>
                <w:sz w:val="21"/>
                <w:szCs w:val="21"/>
              </w:rPr>
              <w:t>Деформируемость</w:t>
            </w:r>
            <w:proofErr w:type="spellEnd"/>
            <w:r>
              <w:rPr>
                <w:color w:val="2D2D2D"/>
                <w:sz w:val="21"/>
                <w:szCs w:val="21"/>
              </w:rPr>
              <w:t xml:space="preserve"> стоек ограждения под нагрузкой,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стоек при испытании на изгиб,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основания в каждой точке </w:t>
            </w:r>
            <w:proofErr w:type="spellStart"/>
            <w:r>
              <w:rPr>
                <w:color w:val="2D2D2D"/>
                <w:sz w:val="21"/>
                <w:szCs w:val="21"/>
              </w:rPr>
              <w:t>нагружения</w:t>
            </w:r>
            <w:proofErr w:type="spell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Долговечность: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деформация</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28</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28</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xml:space="preserve">КРОВАТИ, ТИП </w:t>
            </w:r>
            <w:proofErr w:type="gramStart"/>
            <w:r>
              <w:rPr>
                <w:color w:val="2D2D2D"/>
                <w:sz w:val="21"/>
                <w:szCs w:val="21"/>
              </w:rPr>
              <w:t>II</w:t>
            </w:r>
            <w:r>
              <w:rPr>
                <w:color w:val="2D2D2D"/>
                <w:sz w:val="21"/>
                <w:szCs w:val="21"/>
              </w:rPr>
              <w:br/>
              <w:t>(</w:t>
            </w:r>
            <w:proofErr w:type="gramEnd"/>
            <w:r>
              <w:rPr>
                <w:color w:val="2D2D2D"/>
                <w:sz w:val="21"/>
                <w:szCs w:val="21"/>
              </w:rPr>
              <w:t>для детей от 3-х до 7 лет)</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r>
              <w:rPr>
                <w:color w:val="2D2D2D"/>
                <w:sz w:val="21"/>
                <w:szCs w:val="21"/>
              </w:rPr>
              <w:t xml:space="preserve"> деформация,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с</w:t>
            </w:r>
            <w:proofErr w:type="gramEnd"/>
            <w:r>
              <w:rPr>
                <w:color w:val="2D2D2D"/>
                <w:sz w:val="21"/>
                <w:szCs w:val="21"/>
              </w:rPr>
              <w:t xml:space="preserve"> опорными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с</w:t>
            </w:r>
            <w:proofErr w:type="gramEnd"/>
            <w:r>
              <w:rPr>
                <w:color w:val="2D2D2D"/>
                <w:sz w:val="21"/>
                <w:szCs w:val="21"/>
              </w:rPr>
              <w:t xml:space="preserve"> навесными спинками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основания в каждой испытываемой точке,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МЯГКИЕ ЭЛЕМЕНТЫ</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пружинных мягких элементов, используемых в качестве спального места: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29000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29000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усадка</w:t>
            </w:r>
            <w:proofErr w:type="gramEnd"/>
            <w:r>
              <w:rPr>
                <w:color w:val="2D2D2D"/>
                <w:sz w:val="21"/>
                <w:szCs w:val="21"/>
              </w:rPr>
              <w:t>,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односторонней мягкости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22</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22</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двусторонней мягкости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неравномерность</w:t>
            </w:r>
            <w:proofErr w:type="gramEnd"/>
            <w:r>
              <w:rPr>
                <w:color w:val="2D2D2D"/>
                <w:sz w:val="21"/>
                <w:szCs w:val="21"/>
              </w:rPr>
              <w:t xml:space="preserve"> усадки мягкого элемента односторонней и двусторонней мягкости, мм,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Остаточная деформация </w:t>
            </w:r>
            <w:proofErr w:type="spellStart"/>
            <w:r>
              <w:rPr>
                <w:color w:val="2D2D2D"/>
                <w:sz w:val="21"/>
                <w:szCs w:val="21"/>
              </w:rPr>
              <w:t>беспружинных</w:t>
            </w:r>
            <w:proofErr w:type="spellEnd"/>
            <w:r>
              <w:rPr>
                <w:color w:val="2D2D2D"/>
                <w:sz w:val="21"/>
                <w:szCs w:val="21"/>
              </w:rPr>
              <w:t xml:space="preserve"> мягких элементов,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ДИВАНЫ, ДИВАНЫ-</w:t>
            </w:r>
            <w:proofErr w:type="gramStart"/>
            <w:r>
              <w:rPr>
                <w:color w:val="2D2D2D"/>
                <w:sz w:val="21"/>
                <w:szCs w:val="21"/>
              </w:rPr>
              <w:t>КРОВАТИ,</w:t>
            </w:r>
            <w:r>
              <w:rPr>
                <w:color w:val="2D2D2D"/>
                <w:sz w:val="21"/>
                <w:szCs w:val="21"/>
              </w:rPr>
              <w:br/>
              <w:t>КРЕСЛА</w:t>
            </w:r>
            <w:proofErr w:type="gramEnd"/>
            <w:r>
              <w:rPr>
                <w:color w:val="2D2D2D"/>
                <w:sz w:val="21"/>
                <w:szCs w:val="21"/>
              </w:rPr>
              <w:t xml:space="preserve"> ДЛЯ ОТДЫХА,</w:t>
            </w:r>
            <w:r>
              <w:rPr>
                <w:color w:val="2D2D2D"/>
                <w:sz w:val="21"/>
                <w:szCs w:val="21"/>
              </w:rPr>
              <w:br/>
              <w:t>КРЕСЛА-КРОВАТИ, КУШЕТКИ,</w:t>
            </w:r>
            <w:r>
              <w:rPr>
                <w:color w:val="2D2D2D"/>
                <w:sz w:val="21"/>
                <w:szCs w:val="21"/>
              </w:rPr>
              <w:br/>
              <w:t>ТАХТЫ, СКАМЬИ, БАНКЕТКИ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Устойчивость:</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одноместных</w:t>
            </w:r>
            <w:proofErr w:type="gramEnd"/>
            <w:r>
              <w:rPr>
                <w:color w:val="2D2D2D"/>
                <w:sz w:val="21"/>
                <w:szCs w:val="21"/>
              </w:rPr>
              <w:t xml:space="preserve"> изделий для сидения в направлениях: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вперед</w:t>
            </w:r>
            <w:proofErr w:type="gramEnd"/>
            <w:r>
              <w:rPr>
                <w:color w:val="2D2D2D"/>
                <w:sz w:val="21"/>
                <w:szCs w:val="21"/>
              </w:rPr>
              <w:t xml:space="preserve">,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назад</w:t>
            </w:r>
            <w:proofErr w:type="gramEnd"/>
            <w:r>
              <w:rPr>
                <w:color w:val="2D2D2D"/>
                <w:sz w:val="21"/>
                <w:szCs w:val="21"/>
              </w:rPr>
              <w:t xml:space="preserve">,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вбок</w:t>
            </w:r>
            <w:proofErr w:type="gram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изделий без боковин (подлокотников),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изделий с боковинами (подлокотниками) под действием груза массой 35 кг</w:t>
            </w:r>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Устойчиво</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многоместных</w:t>
            </w:r>
            <w:proofErr w:type="gramEnd"/>
            <w:r>
              <w:rPr>
                <w:color w:val="2D2D2D"/>
                <w:sz w:val="21"/>
                <w:szCs w:val="21"/>
              </w:rPr>
              <w:t xml:space="preserve"> изделий для сидения в направлениях: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вперед</w:t>
            </w:r>
            <w:proofErr w:type="gramEnd"/>
            <w:r>
              <w:rPr>
                <w:color w:val="2D2D2D"/>
                <w:sz w:val="21"/>
                <w:szCs w:val="21"/>
              </w:rPr>
              <w:t xml:space="preserve"> и назад, </w:t>
            </w:r>
            <w:proofErr w:type="spellStart"/>
            <w:r>
              <w:rPr>
                <w:color w:val="2D2D2D"/>
                <w:sz w:val="21"/>
                <w:szCs w:val="21"/>
              </w:rPr>
              <w:t>даН</w:t>
            </w:r>
            <w:proofErr w:type="spellEnd"/>
            <w:r>
              <w:rPr>
                <w:color w:val="2D2D2D"/>
                <w:sz w:val="21"/>
                <w:szCs w:val="21"/>
              </w:rPr>
              <w:t>, не менее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трансформируемых</w:t>
            </w:r>
            <w:proofErr w:type="gramEnd"/>
            <w:r>
              <w:rPr>
                <w:color w:val="2D2D2D"/>
                <w:sz w:val="21"/>
                <w:szCs w:val="21"/>
              </w:rPr>
              <w:t xml:space="preserve"> изделий для лежания под действием двух грузов массой 60 кг каждый</w:t>
            </w:r>
          </w:p>
        </w:tc>
        <w:tc>
          <w:tcPr>
            <w:tcW w:w="1663"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nil"/>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Устойчиво</w:t>
            </w:r>
          </w:p>
        </w:tc>
        <w:tc>
          <w:tcPr>
            <w:tcW w:w="2772"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Статическая прочность навесных боковин:</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нагрузка</w:t>
            </w:r>
            <w:proofErr w:type="gramEnd"/>
            <w:r>
              <w:rPr>
                <w:color w:val="2D2D2D"/>
                <w:sz w:val="21"/>
                <w:szCs w:val="21"/>
              </w:rPr>
              <w:t xml:space="preserve">,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80,0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опор (ножек) в поперечном и продольном направлениях:</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нагрузка</w:t>
            </w:r>
            <w:proofErr w:type="gramEnd"/>
            <w:r>
              <w:rPr>
                <w:color w:val="2D2D2D"/>
                <w:sz w:val="21"/>
                <w:szCs w:val="21"/>
              </w:rPr>
              <w:t xml:space="preserve">, </w:t>
            </w:r>
            <w:proofErr w:type="spellStart"/>
            <w:r>
              <w:rPr>
                <w:color w:val="2D2D2D"/>
                <w:sz w:val="21"/>
                <w:szCs w:val="21"/>
              </w:rPr>
              <w:t>даН</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Долговечность (кроме сидений, спинок и спального места диванов-кроватей и кресел-кроватей, изготовленных на основе пружинных блоков, участвующих в формировании спального места):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сиденья</w:t>
            </w:r>
            <w:proofErr w:type="gram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спинки</w:t>
            </w:r>
            <w:proofErr w:type="gram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боковины</w:t>
            </w:r>
            <w:proofErr w:type="gramEnd"/>
            <w:r>
              <w:rPr>
                <w:color w:val="2D2D2D"/>
                <w:sz w:val="21"/>
                <w:szCs w:val="21"/>
              </w:rPr>
              <w:t xml:space="preserve">,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спального</w:t>
            </w:r>
            <w:proofErr w:type="gramEnd"/>
            <w:r>
              <w:rPr>
                <w:color w:val="2D2D2D"/>
                <w:sz w:val="21"/>
                <w:szCs w:val="21"/>
              </w:rPr>
              <w:t xml:space="preserve"> места,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при</w:t>
            </w:r>
            <w:proofErr w:type="gramEnd"/>
            <w:r>
              <w:rPr>
                <w:color w:val="2D2D2D"/>
                <w:sz w:val="21"/>
                <w:szCs w:val="21"/>
              </w:rPr>
              <w:t xml:space="preserve"> этом остаточная деформация изделий с эластичным или гибким основаниями, %,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Ударная прочность сиденья или спального места:</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основания емкости для хранения постельных принадлежностей, </w:t>
            </w:r>
            <w:proofErr w:type="spellStart"/>
            <w:r>
              <w:rPr>
                <w:color w:val="2D2D2D"/>
                <w:sz w:val="21"/>
                <w:szCs w:val="21"/>
              </w:rPr>
              <w:t>даН</w:t>
            </w:r>
            <w:proofErr w:type="spellEnd"/>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Расчетная нагрузка, зависящая от объема емкости (без разрушения)</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трансформации спальных мест дивана-кровати (или его секций), </w:t>
            </w:r>
            <w:proofErr w:type="spellStart"/>
            <w:r>
              <w:rPr>
                <w:color w:val="2D2D2D"/>
                <w:sz w:val="21"/>
                <w:szCs w:val="21"/>
              </w:rPr>
              <w:t>даН</w:t>
            </w:r>
            <w:proofErr w:type="spellEnd"/>
            <w:r>
              <w:rPr>
                <w:color w:val="2D2D2D"/>
                <w:sz w:val="21"/>
                <w:szCs w:val="21"/>
              </w:rPr>
              <w:t>, не более</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каркаса при падении:</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число</w:t>
            </w:r>
            <w:proofErr w:type="gramEnd"/>
            <w:r>
              <w:rPr>
                <w:color w:val="2D2D2D"/>
                <w:sz w:val="21"/>
                <w:szCs w:val="21"/>
              </w:rPr>
              <w:t xml:space="preserve"> падений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КРЕСЛА - КАЧАЛКИ</w:t>
            </w:r>
            <w:r>
              <w:rPr>
                <w:color w:val="2D2D2D"/>
                <w:sz w:val="21"/>
                <w:szCs w:val="21"/>
              </w:rPr>
              <w:br/>
            </w:r>
            <w:r>
              <w:rPr>
                <w:color w:val="2D2D2D"/>
                <w:sz w:val="21"/>
                <w:szCs w:val="21"/>
              </w:rPr>
              <w:br/>
              <w:t>Устойчивость:</w:t>
            </w:r>
          </w:p>
        </w:tc>
        <w:tc>
          <w:tcPr>
            <w:tcW w:w="646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Отсутствие опрокидывания при воздействии рукой</w:t>
            </w: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Долговечность при горизонтальном </w:t>
            </w:r>
            <w:proofErr w:type="spellStart"/>
            <w:r>
              <w:rPr>
                <w:color w:val="2D2D2D"/>
                <w:sz w:val="21"/>
                <w:szCs w:val="21"/>
              </w:rPr>
              <w:t>нагружении</w:t>
            </w:r>
            <w:proofErr w:type="spellEnd"/>
            <w:r>
              <w:rPr>
                <w:color w:val="2D2D2D"/>
                <w:sz w:val="21"/>
                <w:szCs w:val="21"/>
              </w:rPr>
              <w:t xml:space="preserve"> боковин, циклы </w:t>
            </w:r>
            <w:proofErr w:type="spellStart"/>
            <w:r>
              <w:rPr>
                <w:color w:val="2D2D2D"/>
                <w:sz w:val="21"/>
                <w:szCs w:val="21"/>
              </w:rPr>
              <w:t>нагружения</w:t>
            </w:r>
            <w:proofErr w:type="spellEnd"/>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под действием ударной</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нагрузки</w:t>
            </w:r>
            <w:proofErr w:type="gramEnd"/>
            <w:r>
              <w:rPr>
                <w:color w:val="2D2D2D"/>
                <w:sz w:val="21"/>
                <w:szCs w:val="21"/>
              </w:rPr>
              <w:t>:</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высота</w:t>
            </w:r>
            <w:proofErr w:type="gramEnd"/>
            <w:r>
              <w:rPr>
                <w:color w:val="2D2D2D"/>
                <w:sz w:val="21"/>
                <w:szCs w:val="21"/>
              </w:rPr>
              <w:t xml:space="preserve"> падения груза, мм</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033"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772"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020856" w:rsidTr="00020856">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77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w:t>
            </w:r>
          </w:p>
        </w:tc>
      </w:tr>
    </w:tbl>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 xml:space="preserve">Примечание </w:t>
      </w:r>
      <w:proofErr w:type="gramStart"/>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Требования</w:t>
      </w:r>
      <w:proofErr w:type="gramEnd"/>
      <w:r>
        <w:rPr>
          <w:rFonts w:ascii="Arial" w:hAnsi="Arial" w:cs="Arial"/>
          <w:color w:val="2D2D2D"/>
          <w:spacing w:val="2"/>
          <w:sz w:val="21"/>
          <w:szCs w:val="21"/>
        </w:rPr>
        <w:t xml:space="preserve"> к исполнению двухъярусных кроватей:</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многоярусных кроватях все кровати, используемые как верхние, распложенные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Многоярусные кровати должны быть снабжены приставной лестницей. Лестница может быть неотъемлемой частью конструкции кровати.</w:t>
      </w:r>
      <w:r>
        <w:rPr>
          <w:rFonts w:ascii="Arial" w:hAnsi="Arial" w:cs="Arial"/>
          <w:color w:val="2D2D2D"/>
          <w:spacing w:val="2"/>
          <w:sz w:val="21"/>
          <w:szCs w:val="21"/>
        </w:rPr>
        <w:br/>
      </w:r>
      <w:r>
        <w:rPr>
          <w:rFonts w:ascii="Arial" w:hAnsi="Arial" w:cs="Arial"/>
          <w:color w:val="2D2D2D"/>
          <w:spacing w:val="2"/>
          <w:sz w:val="21"/>
          <w:szCs w:val="21"/>
        </w:rPr>
        <w:br/>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r>
        <w:rPr>
          <w:rFonts w:ascii="Arial" w:hAnsi="Arial" w:cs="Arial"/>
          <w:color w:val="2D2D2D"/>
          <w:spacing w:val="2"/>
          <w:sz w:val="21"/>
          <w:szCs w:val="21"/>
        </w:rPr>
        <w:br/>
      </w:r>
      <w:r>
        <w:rPr>
          <w:rFonts w:ascii="Arial" w:hAnsi="Arial" w:cs="Arial"/>
          <w:color w:val="2D2D2D"/>
          <w:spacing w:val="2"/>
          <w:sz w:val="21"/>
          <w:szCs w:val="21"/>
        </w:rPr>
        <w:br/>
        <w:t>Расстояние между верхними поверхностями двух следующих друг за другом ступеней лестницы должно быть (250±50)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Зазоры между основанием кровати, </w:t>
      </w:r>
      <w:proofErr w:type="spellStart"/>
      <w:r>
        <w:rPr>
          <w:rFonts w:ascii="Arial" w:hAnsi="Arial" w:cs="Arial"/>
          <w:color w:val="2D2D2D"/>
          <w:spacing w:val="2"/>
          <w:sz w:val="21"/>
          <w:szCs w:val="21"/>
        </w:rPr>
        <w:t>царгами</w:t>
      </w:r>
      <w:proofErr w:type="spellEnd"/>
      <w:r>
        <w:rPr>
          <w:rFonts w:ascii="Arial" w:hAnsi="Arial" w:cs="Arial"/>
          <w:color w:val="2D2D2D"/>
          <w:spacing w:val="2"/>
          <w:sz w:val="21"/>
          <w:szCs w:val="21"/>
        </w:rPr>
        <w:t>, спинками и элементами ограждения не должны превышать 25 мм.</w:t>
      </w:r>
      <w:r>
        <w:rPr>
          <w:rFonts w:ascii="Arial" w:hAnsi="Arial" w:cs="Arial"/>
          <w:color w:val="2D2D2D"/>
          <w:spacing w:val="2"/>
          <w:sz w:val="21"/>
          <w:szCs w:val="21"/>
        </w:rPr>
        <w:br/>
      </w:r>
    </w:p>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Основание кровати должно пропускать воздух.</w:t>
      </w:r>
      <w:r>
        <w:rPr>
          <w:rFonts w:ascii="Arial" w:hAnsi="Arial" w:cs="Arial"/>
          <w:color w:val="2D2D2D"/>
          <w:spacing w:val="2"/>
          <w:sz w:val="21"/>
          <w:szCs w:val="21"/>
        </w:rPr>
        <w:br/>
      </w:r>
      <w:r>
        <w:rPr>
          <w:rFonts w:ascii="Arial" w:hAnsi="Arial" w:cs="Arial"/>
          <w:color w:val="2D2D2D"/>
          <w:spacing w:val="2"/>
          <w:sz w:val="21"/>
          <w:szCs w:val="21"/>
        </w:rPr>
        <w:br/>
        <w:t>Требования к мягкости мебели для сидения и лежания в зависимости от функционального назначения.</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587"/>
        <w:gridCol w:w="3511"/>
        <w:gridCol w:w="1848"/>
        <w:gridCol w:w="2588"/>
      </w:tblGrid>
      <w:tr w:rsidR="00020856" w:rsidTr="00020856">
        <w:trPr>
          <w:trHeight w:val="15"/>
        </w:trPr>
        <w:tc>
          <w:tcPr>
            <w:tcW w:w="2587" w:type="dxa"/>
            <w:hideMark/>
          </w:tcPr>
          <w:p w:rsidR="00020856" w:rsidRDefault="00020856" w:rsidP="00020856">
            <w:pPr>
              <w:spacing w:after="0" w:line="240" w:lineRule="auto"/>
              <w:rPr>
                <w:rFonts w:ascii="Arial" w:hAnsi="Arial" w:cs="Arial"/>
                <w:color w:val="2D2D2D"/>
                <w:spacing w:val="2"/>
                <w:sz w:val="21"/>
                <w:szCs w:val="21"/>
              </w:rPr>
            </w:pPr>
          </w:p>
        </w:tc>
        <w:tc>
          <w:tcPr>
            <w:tcW w:w="3511" w:type="dxa"/>
            <w:hideMark/>
          </w:tcPr>
          <w:p w:rsidR="00020856" w:rsidRDefault="00020856" w:rsidP="00020856">
            <w:pPr>
              <w:spacing w:after="0" w:line="240" w:lineRule="auto"/>
              <w:rPr>
                <w:sz w:val="20"/>
                <w:szCs w:val="20"/>
              </w:rPr>
            </w:pPr>
          </w:p>
        </w:tc>
        <w:tc>
          <w:tcPr>
            <w:tcW w:w="1848" w:type="dxa"/>
            <w:hideMark/>
          </w:tcPr>
          <w:p w:rsidR="00020856" w:rsidRDefault="00020856" w:rsidP="00020856">
            <w:pPr>
              <w:spacing w:after="0" w:line="240" w:lineRule="auto"/>
              <w:rPr>
                <w:sz w:val="20"/>
                <w:szCs w:val="20"/>
              </w:rPr>
            </w:pPr>
          </w:p>
        </w:tc>
        <w:tc>
          <w:tcPr>
            <w:tcW w:w="2587" w:type="dxa"/>
            <w:hideMark/>
          </w:tcPr>
          <w:p w:rsidR="00020856" w:rsidRDefault="00020856" w:rsidP="00020856">
            <w:pPr>
              <w:spacing w:after="0" w:line="240" w:lineRule="auto"/>
              <w:rPr>
                <w:sz w:val="20"/>
                <w:szCs w:val="20"/>
              </w:rPr>
            </w:pPr>
          </w:p>
        </w:tc>
      </w:tr>
      <w:tr w:rsidR="00020856" w:rsidTr="00020856">
        <w:tc>
          <w:tcPr>
            <w:tcW w:w="2587"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3511"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1848"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587"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4</w:t>
            </w:r>
          </w:p>
        </w:tc>
      </w:tr>
      <w:tr w:rsidR="00020856" w:rsidTr="0002085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Функциональное</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Категория мягкости *</w:t>
            </w:r>
          </w:p>
        </w:tc>
      </w:tr>
      <w:tr w:rsidR="00020856" w:rsidTr="0002085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назначение</w:t>
            </w:r>
            <w:proofErr w:type="gramEnd"/>
            <w:r>
              <w:rPr>
                <w:color w:val="2D2D2D"/>
                <w:sz w:val="21"/>
                <w:szCs w:val="21"/>
              </w:rPr>
              <w:t xml:space="preserve"> изделий</w:t>
            </w: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Вид мебели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Бытовой мебели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Мебели для общественных помещений</w:t>
            </w:r>
          </w:p>
        </w:tc>
      </w:tr>
      <w:tr w:rsidR="00020856" w:rsidTr="00020856">
        <w:tc>
          <w:tcPr>
            <w:tcW w:w="10534"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_________________</w:t>
            </w:r>
            <w:r>
              <w:rPr>
                <w:color w:val="2D2D2D"/>
                <w:sz w:val="21"/>
                <w:szCs w:val="21"/>
              </w:rPr>
              <w:br/>
              <w:t>* Мягкость определяется с учетом основания сиденья, спинки, спального места.</w:t>
            </w:r>
            <w:r>
              <w:rPr>
                <w:color w:val="2D2D2D"/>
                <w:sz w:val="21"/>
                <w:szCs w:val="21"/>
              </w:rPr>
              <w:br/>
            </w:r>
            <w:r>
              <w:rPr>
                <w:color w:val="2D2D2D"/>
                <w:sz w:val="21"/>
                <w:szCs w:val="21"/>
              </w:rPr>
              <w:br/>
              <w:t>Категорию мягкости изделий, предназначенных для работы и отдыха в положении сидя, определяют по показателю сиденья.</w:t>
            </w:r>
            <w:r>
              <w:rPr>
                <w:color w:val="2D2D2D"/>
                <w:sz w:val="21"/>
                <w:szCs w:val="21"/>
              </w:rPr>
              <w:br/>
            </w:r>
          </w:p>
        </w:tc>
      </w:tr>
      <w:tr w:rsidR="00020856" w:rsidTr="0002085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Для отдыха в положении сидя</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Кресло для отдыха, диван</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0-IV</w:t>
            </w: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0-IV</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spellStart"/>
            <w:r>
              <w:rPr>
                <w:color w:val="2D2D2D"/>
                <w:sz w:val="21"/>
                <w:szCs w:val="21"/>
              </w:rPr>
              <w:t>Банкетка</w:t>
            </w:r>
            <w:proofErr w:type="spellEnd"/>
            <w:r>
              <w:rPr>
                <w:color w:val="2D2D2D"/>
                <w:sz w:val="21"/>
                <w:szCs w:val="21"/>
              </w:rPr>
              <w:t>, пуф</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I-IV</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I-IV</w:t>
            </w:r>
          </w:p>
        </w:tc>
      </w:tr>
      <w:tr w:rsidR="00020856" w:rsidTr="0002085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Скамья</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IV</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IV</w:t>
            </w:r>
          </w:p>
        </w:tc>
      </w:tr>
      <w:tr w:rsidR="00020856" w:rsidTr="0002085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Для длительного</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Матрац:</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отдыха</w:t>
            </w:r>
            <w:proofErr w:type="gramEnd"/>
            <w:r>
              <w:rPr>
                <w:color w:val="2D2D2D"/>
                <w:sz w:val="21"/>
                <w:szCs w:val="21"/>
              </w:rPr>
              <w:t xml:space="preserve"> в положении лежа</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односторонней</w:t>
            </w:r>
            <w:proofErr w:type="gramEnd"/>
            <w:r>
              <w:rPr>
                <w:color w:val="2D2D2D"/>
                <w:sz w:val="21"/>
                <w:szCs w:val="21"/>
              </w:rPr>
              <w:t xml:space="preserve"> и двусторонней мягкости</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двусторонней</w:t>
            </w:r>
            <w:proofErr w:type="gramEnd"/>
            <w:r>
              <w:rPr>
                <w:color w:val="2D2D2D"/>
                <w:sz w:val="21"/>
                <w:szCs w:val="21"/>
              </w:rPr>
              <w:t xml:space="preserve"> мягкости, предназначенный для использования на гибком или эластичном основании</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 II</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 II</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Кровать:</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w:t>
            </w:r>
            <w:proofErr w:type="gramEnd"/>
            <w:r>
              <w:rPr>
                <w:color w:val="2D2D2D"/>
                <w:sz w:val="21"/>
                <w:szCs w:val="21"/>
              </w:rPr>
              <w:t xml:space="preserve"> гибким или эластичным</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0, 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0, I</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основанием</w:t>
            </w:r>
            <w:proofErr w:type="gramEnd"/>
            <w:r>
              <w:rPr>
                <w:color w:val="2D2D2D"/>
                <w:sz w:val="21"/>
                <w:szCs w:val="21"/>
              </w:rPr>
              <w:t xml:space="preserve"> и матрацем с жестким основанием и матрацем</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w:t>
            </w: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Диван-кровать в положении</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"кровать":</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w:t>
            </w:r>
            <w:proofErr w:type="gramEnd"/>
            <w:r>
              <w:rPr>
                <w:color w:val="2D2D2D"/>
                <w:sz w:val="21"/>
                <w:szCs w:val="21"/>
              </w:rPr>
              <w:t xml:space="preserve"> гибким основанием из гнутоклееных пластин, расположенных по всей площади спального места, с настилом (матрацем)</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 II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 II</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w:t>
            </w:r>
            <w:proofErr w:type="gramEnd"/>
            <w:r>
              <w:rPr>
                <w:color w:val="2D2D2D"/>
                <w:sz w:val="21"/>
                <w:szCs w:val="21"/>
              </w:rPr>
              <w:t xml:space="preserve"> жестким основанием и мягкими элементами, изготовленными на основе пружинных блоков</w:t>
            </w:r>
          </w:p>
        </w:tc>
        <w:tc>
          <w:tcPr>
            <w:tcW w:w="1848"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I-III</w:t>
            </w:r>
          </w:p>
        </w:tc>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I-III</w:t>
            </w:r>
          </w:p>
        </w:tc>
      </w:tr>
      <w:tr w:rsidR="00020856" w:rsidTr="0002085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с</w:t>
            </w:r>
            <w:proofErr w:type="gramEnd"/>
            <w:r>
              <w:rPr>
                <w:color w:val="2D2D2D"/>
                <w:sz w:val="21"/>
                <w:szCs w:val="21"/>
              </w:rPr>
              <w:t xml:space="preserve"> различными схемами трансформации, различными настилами и видами оснований</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Для</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Кушетка, тахта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0-III</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I-IV</w:t>
            </w:r>
          </w:p>
        </w:tc>
      </w:tr>
      <w:tr w:rsidR="00020856" w:rsidTr="00020856">
        <w:tc>
          <w:tcPr>
            <w:tcW w:w="2587"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отдыха</w:t>
            </w:r>
            <w:proofErr w:type="gramEnd"/>
            <w:r>
              <w:rPr>
                <w:color w:val="2D2D2D"/>
                <w:sz w:val="21"/>
                <w:szCs w:val="21"/>
              </w:rPr>
              <w:t xml:space="preserve"> в</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Кресло-кровать</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I-III</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I-III</w:t>
            </w:r>
          </w:p>
        </w:tc>
      </w:tr>
      <w:tr w:rsidR="00020856" w:rsidTr="00020856">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положении</w:t>
            </w:r>
            <w:proofErr w:type="gramEnd"/>
            <w:r>
              <w:rPr>
                <w:color w:val="2D2D2D"/>
                <w:sz w:val="21"/>
                <w:szCs w:val="21"/>
              </w:rPr>
              <w:t xml:space="preserve"> лежа</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spacing w:after="0" w:line="240" w:lineRule="auto"/>
              <w:rPr>
                <w:sz w:val="20"/>
                <w:szCs w:val="20"/>
              </w:rPr>
            </w:pPr>
          </w:p>
        </w:tc>
      </w:tr>
      <w:tr w:rsidR="00020856" w:rsidTr="00020856">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Для работы сидя и кратковременного отдыха</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Стул, рабочее кресло, табурет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II-IV</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II-IV</w:t>
            </w:r>
          </w:p>
        </w:tc>
      </w:tr>
    </w:tbl>
    <w:p w:rsidR="00020856" w:rsidRDefault="00020856" w:rsidP="00020856">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Показатели мягкости в зависимости от категории</w:t>
      </w:r>
    </w:p>
    <w:tbl>
      <w:tblPr>
        <w:tblW w:w="0" w:type="auto"/>
        <w:tblCellMar>
          <w:left w:w="0" w:type="dxa"/>
          <w:right w:w="0" w:type="dxa"/>
        </w:tblCellMar>
        <w:tblLook w:val="04A0" w:firstRow="1" w:lastRow="0" w:firstColumn="1" w:lastColumn="0" w:noHBand="0" w:noVBand="1"/>
      </w:tblPr>
      <w:tblGrid>
        <w:gridCol w:w="2587"/>
        <w:gridCol w:w="3511"/>
        <w:gridCol w:w="4435"/>
      </w:tblGrid>
      <w:tr w:rsidR="00020856" w:rsidTr="00020856">
        <w:trPr>
          <w:trHeight w:val="15"/>
        </w:trPr>
        <w:tc>
          <w:tcPr>
            <w:tcW w:w="2587" w:type="dxa"/>
            <w:hideMark/>
          </w:tcPr>
          <w:p w:rsidR="00020856" w:rsidRDefault="00020856" w:rsidP="00020856">
            <w:pPr>
              <w:spacing w:after="0" w:line="240" w:lineRule="auto"/>
              <w:rPr>
                <w:rFonts w:ascii="Arial" w:hAnsi="Arial" w:cs="Arial"/>
                <w:color w:val="3C3C3C"/>
                <w:spacing w:val="2"/>
                <w:sz w:val="31"/>
                <w:szCs w:val="31"/>
              </w:rPr>
            </w:pPr>
          </w:p>
        </w:tc>
        <w:tc>
          <w:tcPr>
            <w:tcW w:w="3511" w:type="dxa"/>
            <w:hideMark/>
          </w:tcPr>
          <w:p w:rsidR="00020856" w:rsidRDefault="00020856" w:rsidP="00020856">
            <w:pPr>
              <w:spacing w:after="0" w:line="240" w:lineRule="auto"/>
              <w:rPr>
                <w:sz w:val="20"/>
                <w:szCs w:val="20"/>
              </w:rPr>
            </w:pPr>
          </w:p>
        </w:tc>
        <w:tc>
          <w:tcPr>
            <w:tcW w:w="4435" w:type="dxa"/>
            <w:hideMark/>
          </w:tcPr>
          <w:p w:rsidR="00020856" w:rsidRDefault="00020856" w:rsidP="00020856">
            <w:pPr>
              <w:spacing w:after="0" w:line="240" w:lineRule="auto"/>
              <w:rPr>
                <w:sz w:val="20"/>
                <w:szCs w:val="20"/>
              </w:rPr>
            </w:pPr>
          </w:p>
        </w:tc>
      </w:tr>
      <w:tr w:rsidR="00020856" w:rsidTr="00020856">
        <w:tc>
          <w:tcPr>
            <w:tcW w:w="2587"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3511"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4435"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5</w:t>
            </w:r>
          </w:p>
        </w:tc>
      </w:tr>
      <w:tr w:rsidR="00020856" w:rsidTr="00020856">
        <w:tc>
          <w:tcPr>
            <w:tcW w:w="258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Категория мягкости элементов мебели</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 xml:space="preserve">Деформация мягкого элемента под нагрузкой 70 </w:t>
            </w:r>
            <w:proofErr w:type="spellStart"/>
            <w:r>
              <w:rPr>
                <w:color w:val="2D2D2D"/>
                <w:sz w:val="21"/>
                <w:szCs w:val="21"/>
              </w:rPr>
              <w:t>даН</w:t>
            </w:r>
            <w:proofErr w:type="spellEnd"/>
            <w:r>
              <w:rPr>
                <w:color w:val="2D2D2D"/>
                <w:sz w:val="21"/>
                <w:szCs w:val="21"/>
              </w:rPr>
              <w:t>, мм</w:t>
            </w:r>
          </w:p>
        </w:tc>
        <w:tc>
          <w:tcPr>
            <w:tcW w:w="443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Податливость, мм/</w:t>
            </w:r>
            <w:proofErr w:type="spellStart"/>
            <w:r>
              <w:rPr>
                <w:color w:val="2D2D2D"/>
                <w:sz w:val="21"/>
                <w:szCs w:val="21"/>
              </w:rPr>
              <w:t>даН</w:t>
            </w:r>
            <w:proofErr w:type="spellEnd"/>
          </w:p>
        </w:tc>
      </w:tr>
      <w:tr w:rsidR="00020856" w:rsidTr="00020856">
        <w:tc>
          <w:tcPr>
            <w:tcW w:w="2587" w:type="dxa"/>
            <w:tcBorders>
              <w:top w:val="single" w:sz="6" w:space="0" w:color="000000"/>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0</w:t>
            </w:r>
          </w:p>
        </w:tc>
        <w:tc>
          <w:tcPr>
            <w:tcW w:w="351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Не менее 120</w:t>
            </w:r>
          </w:p>
        </w:tc>
        <w:tc>
          <w:tcPr>
            <w:tcW w:w="4435" w:type="dxa"/>
            <w:tcBorders>
              <w:top w:val="single" w:sz="6" w:space="0" w:color="000000"/>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2,4 до 4,2</w:t>
            </w:r>
          </w:p>
        </w:tc>
      </w:tr>
      <w:tr w:rsidR="00020856" w:rsidTr="00020856">
        <w:tc>
          <w:tcPr>
            <w:tcW w:w="2587"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95 до 115</w:t>
            </w:r>
          </w:p>
        </w:tc>
        <w:tc>
          <w:tcPr>
            <w:tcW w:w="4435"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1,7 до 2,3</w:t>
            </w:r>
          </w:p>
        </w:tc>
      </w:tr>
      <w:tr w:rsidR="00020856" w:rsidTr="00020856">
        <w:tc>
          <w:tcPr>
            <w:tcW w:w="2587"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70 до 90</w:t>
            </w:r>
          </w:p>
        </w:tc>
        <w:tc>
          <w:tcPr>
            <w:tcW w:w="4435"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1,3 до 1,6</w:t>
            </w:r>
          </w:p>
        </w:tc>
      </w:tr>
      <w:tr w:rsidR="00020856" w:rsidTr="00020856">
        <w:tc>
          <w:tcPr>
            <w:tcW w:w="2587"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III</w:t>
            </w:r>
          </w:p>
        </w:tc>
        <w:tc>
          <w:tcPr>
            <w:tcW w:w="3511"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50 до 65</w:t>
            </w:r>
          </w:p>
        </w:tc>
        <w:tc>
          <w:tcPr>
            <w:tcW w:w="4435" w:type="dxa"/>
            <w:tcBorders>
              <w:top w:val="nil"/>
              <w:left w:val="nil"/>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0,5 до 1,2</w:t>
            </w:r>
          </w:p>
        </w:tc>
      </w:tr>
      <w:tr w:rsidR="00020856" w:rsidTr="00020856">
        <w:tc>
          <w:tcPr>
            <w:tcW w:w="2587" w:type="dxa"/>
            <w:tcBorders>
              <w:top w:val="nil"/>
              <w:left w:val="single" w:sz="6" w:space="0" w:color="000000"/>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IV</w:t>
            </w:r>
          </w:p>
        </w:tc>
        <w:tc>
          <w:tcPr>
            <w:tcW w:w="351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15 до 45</w:t>
            </w:r>
          </w:p>
        </w:tc>
        <w:tc>
          <w:tcPr>
            <w:tcW w:w="4435" w:type="dxa"/>
            <w:tcBorders>
              <w:top w:val="nil"/>
              <w:left w:val="nil"/>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От 0,2 до 0,4</w:t>
            </w:r>
          </w:p>
        </w:tc>
      </w:tr>
    </w:tbl>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i/>
          <w:iCs/>
          <w:color w:val="2D2D2D"/>
          <w:spacing w:val="2"/>
          <w:sz w:val="21"/>
          <w:szCs w:val="21"/>
        </w:rPr>
        <w:t>Примечание:</w:t>
      </w:r>
      <w:r>
        <w:rPr>
          <w:rFonts w:ascii="Arial" w:hAnsi="Arial" w:cs="Arial"/>
          <w:color w:val="2D2D2D"/>
          <w:spacing w:val="2"/>
          <w:sz w:val="21"/>
          <w:szCs w:val="21"/>
        </w:rPr>
        <w:t> 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r>
        <w:rPr>
          <w:rFonts w:ascii="Arial" w:hAnsi="Arial" w:cs="Arial"/>
          <w:color w:val="2D2D2D"/>
          <w:spacing w:val="2"/>
          <w:sz w:val="21"/>
          <w:szCs w:val="21"/>
        </w:rPr>
        <w:br/>
      </w:r>
      <w:r>
        <w:rPr>
          <w:rFonts w:ascii="Arial" w:hAnsi="Arial" w:cs="Arial"/>
          <w:color w:val="2D2D2D"/>
          <w:spacing w:val="2"/>
          <w:sz w:val="21"/>
          <w:szCs w:val="21"/>
        </w:rPr>
        <w:br/>
        <w:t>Показатель мягкости (деформация и податливость) спального места кровати на гибком или эластичном основании должна быть в пределах одной категории.</w:t>
      </w:r>
      <w:r>
        <w:rPr>
          <w:rFonts w:ascii="Arial" w:hAnsi="Arial" w:cs="Arial"/>
          <w:color w:val="2D2D2D"/>
          <w:spacing w:val="2"/>
          <w:sz w:val="21"/>
          <w:szCs w:val="21"/>
        </w:rPr>
        <w:br/>
      </w:r>
      <w:r>
        <w:rPr>
          <w:rFonts w:ascii="Arial" w:hAnsi="Arial" w:cs="Arial"/>
          <w:color w:val="2D2D2D"/>
          <w:spacing w:val="2"/>
          <w:sz w:val="21"/>
          <w:szCs w:val="21"/>
        </w:rPr>
        <w:br/>
        <w:t>Категории мягкости для мягких элементов детской мебели не устанавливаются.</w:t>
      </w:r>
      <w:r>
        <w:rPr>
          <w:rFonts w:ascii="Arial" w:hAnsi="Arial" w:cs="Arial"/>
          <w:color w:val="2D2D2D"/>
          <w:spacing w:val="2"/>
          <w:sz w:val="21"/>
          <w:szCs w:val="21"/>
        </w:rPr>
        <w:br/>
      </w:r>
      <w:r>
        <w:rPr>
          <w:rFonts w:ascii="Arial" w:hAnsi="Arial" w:cs="Arial"/>
          <w:color w:val="2D2D2D"/>
          <w:spacing w:val="2"/>
          <w:sz w:val="21"/>
          <w:szCs w:val="21"/>
        </w:rPr>
        <w:br/>
      </w:r>
    </w:p>
    <w:p w:rsidR="00020856" w:rsidRDefault="00020856" w:rsidP="00020856">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Требования безопасности кресел для зрительных залов  </w:t>
      </w:r>
    </w:p>
    <w:tbl>
      <w:tblPr>
        <w:tblW w:w="0" w:type="auto"/>
        <w:tblCellMar>
          <w:left w:w="0" w:type="dxa"/>
          <w:right w:w="0" w:type="dxa"/>
        </w:tblCellMar>
        <w:tblLook w:val="04A0" w:firstRow="1" w:lastRow="0" w:firstColumn="1" w:lastColumn="0" w:noHBand="0" w:noVBand="1"/>
      </w:tblPr>
      <w:tblGrid>
        <w:gridCol w:w="5729"/>
        <w:gridCol w:w="4805"/>
      </w:tblGrid>
      <w:tr w:rsidR="00020856" w:rsidTr="00020856">
        <w:trPr>
          <w:trHeight w:val="15"/>
        </w:trPr>
        <w:tc>
          <w:tcPr>
            <w:tcW w:w="5729" w:type="dxa"/>
            <w:hideMark/>
          </w:tcPr>
          <w:p w:rsidR="00020856" w:rsidRDefault="00020856" w:rsidP="00020856">
            <w:pPr>
              <w:spacing w:after="0" w:line="240" w:lineRule="auto"/>
              <w:rPr>
                <w:rFonts w:ascii="Arial" w:hAnsi="Arial" w:cs="Arial"/>
                <w:color w:val="3C3C3C"/>
                <w:spacing w:val="2"/>
                <w:sz w:val="31"/>
                <w:szCs w:val="31"/>
              </w:rPr>
            </w:pPr>
          </w:p>
        </w:tc>
        <w:tc>
          <w:tcPr>
            <w:tcW w:w="4805" w:type="dxa"/>
            <w:hideMark/>
          </w:tcPr>
          <w:p w:rsidR="00020856" w:rsidRDefault="00020856" w:rsidP="00020856">
            <w:pPr>
              <w:spacing w:after="0" w:line="240" w:lineRule="auto"/>
              <w:rPr>
                <w:sz w:val="20"/>
                <w:szCs w:val="20"/>
              </w:rPr>
            </w:pPr>
          </w:p>
        </w:tc>
      </w:tr>
      <w:tr w:rsidR="00020856" w:rsidTr="00020856">
        <w:tc>
          <w:tcPr>
            <w:tcW w:w="5729"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4805" w:type="dxa"/>
            <w:tcBorders>
              <w:top w:val="nil"/>
              <w:left w:val="nil"/>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6</w:t>
            </w:r>
          </w:p>
        </w:tc>
      </w:tr>
      <w:tr w:rsidR="00020856" w:rsidTr="00020856">
        <w:tc>
          <w:tcPr>
            <w:tcW w:w="5729"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Значение показателя</w:t>
            </w:r>
          </w:p>
        </w:tc>
      </w:tr>
      <w:tr w:rsidR="00020856" w:rsidTr="00020856">
        <w:tc>
          <w:tcPr>
            <w:tcW w:w="5729" w:type="dxa"/>
            <w:tcBorders>
              <w:top w:val="single" w:sz="6" w:space="0" w:color="000000"/>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Прочность каркаса кресла с откидными сиденьями:</w:t>
            </w:r>
          </w:p>
        </w:tc>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циклы</w:t>
            </w:r>
            <w:proofErr w:type="gramEnd"/>
            <w:r>
              <w:rPr>
                <w:color w:val="2D2D2D"/>
                <w:sz w:val="21"/>
                <w:szCs w:val="21"/>
              </w:rPr>
              <w:t xml:space="preserve"> </w:t>
            </w:r>
            <w:proofErr w:type="spellStart"/>
            <w:r>
              <w:rPr>
                <w:color w:val="2D2D2D"/>
                <w:sz w:val="21"/>
                <w:szCs w:val="21"/>
              </w:rPr>
              <w:t>нагружения</w:t>
            </w:r>
            <w:proofErr w:type="spellEnd"/>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600</w:t>
            </w:r>
          </w:p>
        </w:tc>
      </w:tr>
      <w:tr w:rsidR="00020856" w:rsidTr="00020856">
        <w:tc>
          <w:tcPr>
            <w:tcW w:w="5729"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деформация</w:t>
            </w:r>
            <w:proofErr w:type="gramEnd"/>
            <w:r>
              <w:rPr>
                <w:color w:val="2D2D2D"/>
                <w:sz w:val="21"/>
                <w:szCs w:val="21"/>
              </w:rPr>
              <w:t xml:space="preserve"> откидного сиденья, мм,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5729"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Статическая прочность крепления элементов кресел, </w:t>
            </w:r>
            <w:proofErr w:type="spellStart"/>
            <w:r>
              <w:rPr>
                <w:color w:val="2D2D2D"/>
                <w:sz w:val="21"/>
                <w:szCs w:val="21"/>
              </w:rPr>
              <w:t>даН</w:t>
            </w:r>
            <w:proofErr w:type="spellEnd"/>
            <w:r>
              <w:rPr>
                <w:color w:val="2D2D2D"/>
                <w:sz w:val="21"/>
                <w:szCs w:val="21"/>
              </w:rPr>
              <w:t>, 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откидных</w:t>
            </w:r>
            <w:proofErr w:type="gramEnd"/>
            <w:r>
              <w:rPr>
                <w:color w:val="2D2D2D"/>
                <w:sz w:val="21"/>
                <w:szCs w:val="21"/>
              </w:rPr>
              <w:t xml:space="preserve"> сидений</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консольных</w:t>
            </w:r>
            <w:proofErr w:type="gramEnd"/>
            <w:r>
              <w:rPr>
                <w:color w:val="2D2D2D"/>
                <w:sz w:val="21"/>
                <w:szCs w:val="21"/>
              </w:rPr>
              <w:t xml:space="preserve"> подлокотников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убирающихся</w:t>
            </w:r>
            <w:proofErr w:type="gramEnd"/>
            <w:r>
              <w:rPr>
                <w:color w:val="2D2D2D"/>
                <w:sz w:val="21"/>
                <w:szCs w:val="21"/>
              </w:rPr>
              <w:t xml:space="preserve"> столиков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накладных</w:t>
            </w:r>
            <w:proofErr w:type="gramEnd"/>
            <w:r>
              <w:rPr>
                <w:color w:val="2D2D2D"/>
                <w:sz w:val="21"/>
                <w:szCs w:val="21"/>
              </w:rPr>
              <w:t xml:space="preserve"> спинок</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Устойчивость одиночных и нестационарных секционных кресел, </w:t>
            </w:r>
            <w:proofErr w:type="spellStart"/>
            <w:r>
              <w:rPr>
                <w:color w:val="2D2D2D"/>
                <w:sz w:val="21"/>
                <w:szCs w:val="21"/>
              </w:rPr>
              <w:t>даН</w:t>
            </w:r>
            <w:proofErr w:type="spellEnd"/>
            <w:r>
              <w:rPr>
                <w:color w:val="2D2D2D"/>
                <w:sz w:val="21"/>
                <w:szCs w:val="21"/>
              </w:rPr>
              <w:t>, 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одного кресла: при наклоне вперед</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при</w:t>
            </w:r>
            <w:proofErr w:type="gramEnd"/>
            <w:r>
              <w:rPr>
                <w:color w:val="2D2D2D"/>
                <w:sz w:val="21"/>
                <w:szCs w:val="21"/>
              </w:rPr>
              <w:t xml:space="preserve"> наклоне назад</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для</w:t>
            </w:r>
            <w:proofErr w:type="gramEnd"/>
            <w:r>
              <w:rPr>
                <w:color w:val="2D2D2D"/>
                <w:sz w:val="21"/>
                <w:szCs w:val="21"/>
              </w:rPr>
              <w:t xml:space="preserve"> двух смежных кресел:</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при</w:t>
            </w:r>
            <w:proofErr w:type="gramEnd"/>
            <w:r>
              <w:rPr>
                <w:color w:val="2D2D2D"/>
                <w:sz w:val="21"/>
                <w:szCs w:val="21"/>
              </w:rPr>
              <w:t xml:space="preserve"> наклоне вперед</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572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при</w:t>
            </w:r>
            <w:proofErr w:type="gramEnd"/>
            <w:r>
              <w:rPr>
                <w:color w:val="2D2D2D"/>
                <w:sz w:val="21"/>
                <w:szCs w:val="21"/>
              </w:rPr>
              <w:t xml:space="preserve"> наклоне назад</w:t>
            </w:r>
          </w:p>
        </w:tc>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bl>
    <w:p w:rsidR="00020856" w:rsidRDefault="00020856" w:rsidP="00020856">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Требования безопасности мебели для предприятий торговли  </w:t>
      </w:r>
    </w:p>
    <w:tbl>
      <w:tblPr>
        <w:tblW w:w="0" w:type="auto"/>
        <w:tblCellMar>
          <w:left w:w="0" w:type="dxa"/>
          <w:right w:w="0" w:type="dxa"/>
        </w:tblCellMar>
        <w:tblLook w:val="04A0" w:firstRow="1" w:lastRow="0" w:firstColumn="1" w:lastColumn="0" w:noHBand="0" w:noVBand="1"/>
      </w:tblPr>
      <w:tblGrid>
        <w:gridCol w:w="5729"/>
        <w:gridCol w:w="4805"/>
      </w:tblGrid>
      <w:tr w:rsidR="00020856" w:rsidTr="00020856">
        <w:trPr>
          <w:trHeight w:val="15"/>
        </w:trPr>
        <w:tc>
          <w:tcPr>
            <w:tcW w:w="5729" w:type="dxa"/>
            <w:hideMark/>
          </w:tcPr>
          <w:p w:rsidR="00020856" w:rsidRDefault="00020856" w:rsidP="00020856">
            <w:pPr>
              <w:spacing w:after="0" w:line="240" w:lineRule="auto"/>
              <w:rPr>
                <w:rFonts w:ascii="Arial" w:hAnsi="Arial" w:cs="Arial"/>
                <w:color w:val="3C3C3C"/>
                <w:spacing w:val="2"/>
                <w:sz w:val="31"/>
                <w:szCs w:val="31"/>
              </w:rPr>
            </w:pPr>
          </w:p>
        </w:tc>
        <w:tc>
          <w:tcPr>
            <w:tcW w:w="4805" w:type="dxa"/>
            <w:hideMark/>
          </w:tcPr>
          <w:p w:rsidR="00020856" w:rsidRDefault="00020856" w:rsidP="00020856">
            <w:pPr>
              <w:spacing w:after="0" w:line="240" w:lineRule="auto"/>
              <w:rPr>
                <w:sz w:val="20"/>
                <w:szCs w:val="20"/>
              </w:rPr>
            </w:pPr>
          </w:p>
        </w:tc>
      </w:tr>
      <w:tr w:rsidR="00020856" w:rsidTr="00020856">
        <w:tc>
          <w:tcPr>
            <w:tcW w:w="5729"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7</w:t>
            </w:r>
          </w:p>
        </w:tc>
      </w:tr>
      <w:tr w:rsidR="00020856" w:rsidTr="00020856">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Значение показателя</w:t>
            </w:r>
          </w:p>
        </w:tc>
      </w:tr>
      <w:tr w:rsidR="00020856" w:rsidTr="00020856">
        <w:tc>
          <w:tcPr>
            <w:tcW w:w="572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полки под установку кассового аппарата, </w:t>
            </w:r>
            <w:proofErr w:type="spellStart"/>
            <w:r>
              <w:rPr>
                <w:color w:val="2D2D2D"/>
                <w:sz w:val="21"/>
                <w:szCs w:val="21"/>
              </w:rPr>
              <w:t>даН</w:t>
            </w:r>
            <w:proofErr w:type="spellEnd"/>
            <w:r>
              <w:rPr>
                <w:color w:val="2D2D2D"/>
                <w:sz w:val="21"/>
                <w:szCs w:val="21"/>
              </w:rPr>
              <w:t>,</w:t>
            </w:r>
          </w:p>
        </w:tc>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proofErr w:type="gramStart"/>
            <w:r>
              <w:rPr>
                <w:color w:val="2D2D2D"/>
                <w:sz w:val="21"/>
                <w:szCs w:val="21"/>
              </w:rPr>
              <w:t>не</w:t>
            </w:r>
            <w:proofErr w:type="gramEnd"/>
            <w:r>
              <w:rPr>
                <w:color w:val="2D2D2D"/>
                <w:sz w:val="21"/>
                <w:szCs w:val="21"/>
              </w:rPr>
              <w:t xml:space="preserve">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Прогиб штанги вешал для одежды на 1 метр длины штанги, мм,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штанги вешал для одежды, </w:t>
            </w:r>
            <w:proofErr w:type="spellStart"/>
            <w:r>
              <w:rPr>
                <w:color w:val="2D2D2D"/>
                <w:sz w:val="21"/>
                <w:szCs w:val="21"/>
              </w:rPr>
              <w:t>даН</w:t>
            </w:r>
            <w:proofErr w:type="spellEnd"/>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горизонтальных несущих элементов горок, прилавков, витрин, столов, подиумов, стендов, стеллажей, </w:t>
            </w:r>
            <w:proofErr w:type="spellStart"/>
            <w:r>
              <w:rPr>
                <w:color w:val="2D2D2D"/>
                <w:sz w:val="21"/>
                <w:szCs w:val="21"/>
              </w:rPr>
              <w:t>даН</w:t>
            </w:r>
            <w:proofErr w:type="spellEnd"/>
            <w:r>
              <w:rPr>
                <w:color w:val="2D2D2D"/>
                <w:sz w:val="21"/>
                <w:szCs w:val="21"/>
              </w:rPr>
              <w:t>/м</w:t>
            </w:r>
            <w:r>
              <w:rPr>
                <w:noProof/>
                <w:color w:val="2D2D2D"/>
                <w:sz w:val="21"/>
                <w:szCs w:val="21"/>
              </w:rPr>
              <mc:AlternateContent>
                <mc:Choice Requires="wps">
                  <w:drawing>
                    <wp:inline distT="0" distB="0" distL="0" distR="0">
                      <wp:extent cx="104775" cy="219075"/>
                      <wp:effectExtent l="0" t="0" r="0" b="0"/>
                      <wp:docPr id="2" name="Прямоугольник 2" descr="ТР ТС 025/2012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F16EF" id="Прямоугольник 2" o:spid="_x0000_s1026" alt="ТР ТС 025/2012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b4KgMAADA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p9uG+CoDAAAw&#10;BgAADgAAAAAAAAAAAAAAAAAuAgAAZHJzL2Uyb0RvYy54bWxQSwECLQAUAAYACAAAACEAErsFm9wA&#10;AAADAQAADwAAAAAAAAAAAAAAAACEBQAAZHJzL2Rvd25yZXYueG1sUEsFBgAAAAAEAAQA8wAAAI0G&#10;AAAAAA==&#10;" filled="f" stroked="f">
                      <o:lock v:ext="edit" aspectratio="t"/>
                      <w10:anchorlock/>
                    </v:rect>
                  </w:pict>
                </mc:Fallback>
              </mc:AlternateContent>
            </w:r>
            <w:r>
              <w:rPr>
                <w:color w:val="2D2D2D"/>
                <w:sz w:val="21"/>
                <w:szCs w:val="21"/>
              </w:rPr>
              <w:t> площади:</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металла</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древесины и древесных материалов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стекла</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Прогиб горизонтальных несущих элементов под действием нагрузки на 1 метр длины, мм,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металла, древесины и древесных материалов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6</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из</w:t>
            </w:r>
            <w:proofErr w:type="gramEnd"/>
            <w:r>
              <w:rPr>
                <w:color w:val="2D2D2D"/>
                <w:sz w:val="21"/>
                <w:szCs w:val="21"/>
              </w:rPr>
              <w:t xml:space="preserve"> стекла</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4</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Допускаемое отклонение от вертикали стоек в горках, мм, не более, при высоте, мм:</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1200</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1400</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1600, 1800</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020856" w:rsidTr="00020856">
        <w:tc>
          <w:tcPr>
            <w:tcW w:w="572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2000, 2200</w:t>
            </w:r>
          </w:p>
        </w:tc>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bl>
    <w:p w:rsidR="00020856" w:rsidRDefault="00020856" w:rsidP="00020856">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Требования безопасности мебели для книготорговых помещений  </w:t>
      </w:r>
    </w:p>
    <w:tbl>
      <w:tblPr>
        <w:tblW w:w="0" w:type="auto"/>
        <w:tblCellMar>
          <w:left w:w="0" w:type="dxa"/>
          <w:right w:w="0" w:type="dxa"/>
        </w:tblCellMar>
        <w:tblLook w:val="04A0" w:firstRow="1" w:lastRow="0" w:firstColumn="1" w:lastColumn="0" w:noHBand="0" w:noVBand="1"/>
      </w:tblPr>
      <w:tblGrid>
        <w:gridCol w:w="5729"/>
        <w:gridCol w:w="4805"/>
      </w:tblGrid>
      <w:tr w:rsidR="00020856" w:rsidTr="00020856">
        <w:trPr>
          <w:trHeight w:val="15"/>
        </w:trPr>
        <w:tc>
          <w:tcPr>
            <w:tcW w:w="5729" w:type="dxa"/>
            <w:hideMark/>
          </w:tcPr>
          <w:p w:rsidR="00020856" w:rsidRDefault="00020856" w:rsidP="00020856">
            <w:pPr>
              <w:spacing w:after="0" w:line="240" w:lineRule="auto"/>
              <w:rPr>
                <w:rFonts w:ascii="Arial" w:hAnsi="Arial" w:cs="Arial"/>
                <w:color w:val="3C3C3C"/>
                <w:spacing w:val="2"/>
                <w:sz w:val="31"/>
                <w:szCs w:val="31"/>
              </w:rPr>
            </w:pPr>
          </w:p>
        </w:tc>
        <w:tc>
          <w:tcPr>
            <w:tcW w:w="4805" w:type="dxa"/>
            <w:hideMark/>
          </w:tcPr>
          <w:p w:rsidR="00020856" w:rsidRDefault="00020856" w:rsidP="00020856">
            <w:pPr>
              <w:spacing w:after="0" w:line="240" w:lineRule="auto"/>
              <w:rPr>
                <w:sz w:val="20"/>
                <w:szCs w:val="20"/>
              </w:rPr>
            </w:pPr>
          </w:p>
        </w:tc>
      </w:tr>
      <w:tr w:rsidR="00020856" w:rsidTr="00020856">
        <w:tc>
          <w:tcPr>
            <w:tcW w:w="5729"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spacing w:after="0" w:line="240" w:lineRule="auto"/>
              <w:rPr>
                <w:sz w:val="20"/>
                <w:szCs w:val="20"/>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right"/>
              <w:textAlignment w:val="baseline"/>
              <w:rPr>
                <w:color w:val="2D2D2D"/>
                <w:sz w:val="21"/>
                <w:szCs w:val="21"/>
              </w:rPr>
            </w:pPr>
            <w:r>
              <w:rPr>
                <w:color w:val="2D2D2D"/>
                <w:sz w:val="21"/>
                <w:szCs w:val="21"/>
              </w:rPr>
              <w:t>Таблица 8</w:t>
            </w:r>
          </w:p>
        </w:tc>
      </w:tr>
      <w:tr w:rsidR="00020856" w:rsidTr="00020856">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Наименование показателя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Значение показателя</w:t>
            </w:r>
          </w:p>
        </w:tc>
      </w:tr>
      <w:tr w:rsidR="00020856" w:rsidTr="00020856">
        <w:tc>
          <w:tcPr>
            <w:tcW w:w="572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полок книготорговой мебели, </w:t>
            </w:r>
            <w:proofErr w:type="spellStart"/>
            <w:r>
              <w:rPr>
                <w:color w:val="2D2D2D"/>
                <w:sz w:val="21"/>
                <w:szCs w:val="21"/>
              </w:rPr>
              <w:t>даН</w:t>
            </w:r>
            <w:proofErr w:type="spellEnd"/>
            <w:r>
              <w:rPr>
                <w:color w:val="2D2D2D"/>
                <w:sz w:val="21"/>
                <w:szCs w:val="21"/>
              </w:rPr>
              <w:t>/м</w:t>
            </w:r>
            <w:r>
              <w:rPr>
                <w:noProof/>
                <w:color w:val="2D2D2D"/>
                <w:sz w:val="21"/>
                <w:szCs w:val="21"/>
              </w:rPr>
              <mc:AlternateContent>
                <mc:Choice Requires="wps">
                  <w:drawing>
                    <wp:inline distT="0" distB="0" distL="0" distR="0">
                      <wp:extent cx="104775" cy="219075"/>
                      <wp:effectExtent l="0" t="0" r="0" b="0"/>
                      <wp:docPr id="1" name="Прямоугольник 1" descr="ТР ТС 025/2012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52DD3" id="Прямоугольник 1" o:spid="_x0000_s1026" alt="ТР ТС 025/2012 Технический регламент Таможенного союза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JO733koAwAAMAYA&#10;AA4AAAAAAAAAAAAAAAAALgIAAGRycy9lMm9Eb2MueG1sUEsBAi0AFAAGAAgAAAAhABK7BZvcAAAA&#10;AwEAAA8AAAAAAAAAAAAAAAAAggUAAGRycy9kb3ducmV2LnhtbFBLBQYAAAAABAAEAPMAAACLBgAA&#10;AAA=&#10;" filled="f" stroked="f">
                      <o:lock v:ext="edit" aspectratio="t"/>
                      <w10:anchorlock/>
                    </v:rect>
                  </w:pict>
                </mc:Fallback>
              </mc:AlternateContent>
            </w:r>
            <w:r>
              <w:rPr>
                <w:color w:val="2D2D2D"/>
                <w:sz w:val="21"/>
                <w:szCs w:val="21"/>
              </w:rPr>
              <w:t>, не менее</w:t>
            </w:r>
          </w:p>
        </w:tc>
        <w:tc>
          <w:tcPr>
            <w:tcW w:w="480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120</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Прогиб полок под действием нагрузки, мм на 1 метр длины полки,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Усилие выдвигания ящика при его полной загрузке, </w:t>
            </w:r>
            <w:proofErr w:type="spellStart"/>
            <w:r>
              <w:rPr>
                <w:color w:val="2D2D2D"/>
                <w:sz w:val="21"/>
                <w:szCs w:val="21"/>
              </w:rPr>
              <w:t>даН</w:t>
            </w:r>
            <w:proofErr w:type="spellEnd"/>
            <w:r>
              <w:rPr>
                <w:color w:val="2D2D2D"/>
                <w:sz w:val="21"/>
                <w:szCs w:val="21"/>
              </w:rPr>
              <w:t>, не более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5</w:t>
            </w: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textAlignment w:val="baseline"/>
              <w:rPr>
                <w:color w:val="2D2D2D"/>
                <w:sz w:val="21"/>
                <w:szCs w:val="21"/>
              </w:rPr>
            </w:pPr>
            <w:r>
              <w:rPr>
                <w:color w:val="2D2D2D"/>
                <w:sz w:val="21"/>
                <w:szCs w:val="21"/>
              </w:rPr>
              <w:t xml:space="preserve">Прочность крепления ручек, </w:t>
            </w:r>
            <w:proofErr w:type="spellStart"/>
            <w:r>
              <w:rPr>
                <w:color w:val="2D2D2D"/>
                <w:sz w:val="21"/>
                <w:szCs w:val="21"/>
              </w:rPr>
              <w:t>даН</w:t>
            </w:r>
            <w:proofErr w:type="spellEnd"/>
            <w:r>
              <w:rPr>
                <w:color w:val="2D2D2D"/>
                <w:sz w:val="21"/>
                <w:szCs w:val="21"/>
              </w:rPr>
              <w:t>, не менее:</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spacing w:after="0" w:line="240" w:lineRule="auto"/>
              <w:rPr>
                <w:color w:val="2D2D2D"/>
                <w:sz w:val="21"/>
                <w:szCs w:val="21"/>
              </w:rPr>
            </w:pPr>
          </w:p>
        </w:tc>
      </w:tr>
      <w:tr w:rsidR="00020856" w:rsidTr="00020856">
        <w:tc>
          <w:tcPr>
            <w:tcW w:w="5729"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w:t>
            </w:r>
            <w:proofErr w:type="gramEnd"/>
            <w:r>
              <w:rPr>
                <w:color w:val="2D2D2D"/>
                <w:sz w:val="21"/>
                <w:szCs w:val="21"/>
              </w:rPr>
              <w:t xml:space="preserve"> отрыв</w:t>
            </w:r>
          </w:p>
        </w:tc>
        <w:tc>
          <w:tcPr>
            <w:tcW w:w="4805" w:type="dxa"/>
            <w:tcBorders>
              <w:top w:val="nil"/>
              <w:left w:val="single" w:sz="6" w:space="0" w:color="000000"/>
              <w:bottom w:val="nil"/>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020856" w:rsidTr="00020856">
        <w:tc>
          <w:tcPr>
            <w:tcW w:w="572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proofErr w:type="gramStart"/>
            <w:r>
              <w:rPr>
                <w:color w:val="2D2D2D"/>
                <w:sz w:val="21"/>
                <w:szCs w:val="21"/>
              </w:rPr>
              <w:t>на</w:t>
            </w:r>
            <w:proofErr w:type="gramEnd"/>
            <w:r>
              <w:rPr>
                <w:color w:val="2D2D2D"/>
                <w:sz w:val="21"/>
                <w:szCs w:val="21"/>
              </w:rPr>
              <w:t xml:space="preserve"> изгиб</w:t>
            </w:r>
          </w:p>
        </w:tc>
        <w:tc>
          <w:tcPr>
            <w:tcW w:w="480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Default="00020856" w:rsidP="00020856">
            <w:pPr>
              <w:pStyle w:val="formattext"/>
              <w:spacing w:before="0" w:beforeAutospacing="0" w:after="0" w:afterAutospacing="0"/>
              <w:jc w:val="center"/>
              <w:textAlignment w:val="baseline"/>
              <w:rPr>
                <w:color w:val="2D2D2D"/>
                <w:sz w:val="21"/>
                <w:szCs w:val="21"/>
              </w:rPr>
            </w:pPr>
            <w:r>
              <w:rPr>
                <w:color w:val="2D2D2D"/>
                <w:sz w:val="21"/>
                <w:szCs w:val="21"/>
              </w:rPr>
              <w:t>15</w:t>
            </w:r>
          </w:p>
        </w:tc>
      </w:tr>
    </w:tbl>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3 к техническому регламенту. Требования к химической безопасности мебельной продукции</w:t>
      </w:r>
    </w:p>
    <w:p w:rsidR="00020856" w:rsidRPr="00020856" w:rsidRDefault="00020856" w:rsidP="00020856">
      <w:pPr>
        <w:pStyle w:val="formattext"/>
        <w:shd w:val="clear" w:color="auto" w:fill="FFFFFF"/>
        <w:spacing w:before="0" w:beforeAutospacing="0" w:after="0" w:afterAutospacing="0"/>
        <w:jc w:val="right"/>
        <w:textAlignment w:val="baseline"/>
        <w:rPr>
          <w:rFonts w:ascii="Arial" w:hAnsi="Arial" w:cs="Arial"/>
          <w:color w:val="2D2D2D"/>
          <w:spacing w:val="2"/>
          <w:sz w:val="16"/>
          <w:szCs w:val="16"/>
        </w:rPr>
      </w:pPr>
      <w:r w:rsidRPr="00020856">
        <w:rPr>
          <w:rFonts w:ascii="Arial" w:hAnsi="Arial" w:cs="Arial"/>
          <w:color w:val="2D2D2D"/>
          <w:spacing w:val="2"/>
          <w:sz w:val="16"/>
          <w:szCs w:val="16"/>
        </w:rPr>
        <w:t>Приложение 3</w:t>
      </w:r>
      <w:r w:rsidRPr="00020856">
        <w:rPr>
          <w:rFonts w:ascii="Arial" w:hAnsi="Arial" w:cs="Arial"/>
          <w:color w:val="2D2D2D"/>
          <w:spacing w:val="2"/>
          <w:sz w:val="16"/>
          <w:szCs w:val="16"/>
        </w:rPr>
        <w:br/>
        <w:t>к техническому регламенту</w:t>
      </w:r>
      <w:r w:rsidRPr="00020856">
        <w:rPr>
          <w:rFonts w:ascii="Arial" w:hAnsi="Arial" w:cs="Arial"/>
          <w:color w:val="2D2D2D"/>
          <w:spacing w:val="2"/>
          <w:sz w:val="16"/>
          <w:szCs w:val="16"/>
        </w:rPr>
        <w:br/>
        <w:t>Таможенного союза</w:t>
      </w:r>
      <w:r w:rsidRPr="00020856">
        <w:rPr>
          <w:rFonts w:ascii="Arial" w:hAnsi="Arial" w:cs="Arial"/>
          <w:color w:val="2D2D2D"/>
          <w:spacing w:val="2"/>
          <w:sz w:val="16"/>
          <w:szCs w:val="16"/>
        </w:rPr>
        <w:br/>
        <w:t>"О безопасности мебельной продукции"</w:t>
      </w:r>
    </w:p>
    <w:tbl>
      <w:tblPr>
        <w:tblW w:w="0" w:type="auto"/>
        <w:tblCellMar>
          <w:left w:w="0" w:type="dxa"/>
          <w:right w:w="0" w:type="dxa"/>
        </w:tblCellMar>
        <w:tblLook w:val="04A0" w:firstRow="1" w:lastRow="0" w:firstColumn="1" w:lastColumn="0" w:noHBand="0" w:noVBand="1"/>
      </w:tblPr>
      <w:tblGrid>
        <w:gridCol w:w="4620"/>
        <w:gridCol w:w="3881"/>
      </w:tblGrid>
      <w:tr w:rsidR="00020856" w:rsidRPr="00020856" w:rsidTr="00020856">
        <w:trPr>
          <w:trHeight w:val="15"/>
        </w:trPr>
        <w:tc>
          <w:tcPr>
            <w:tcW w:w="4620" w:type="dxa"/>
            <w:hideMark/>
          </w:tcPr>
          <w:p w:rsidR="00020856" w:rsidRPr="00020856" w:rsidRDefault="00020856" w:rsidP="00020856">
            <w:pPr>
              <w:spacing w:after="0" w:line="240" w:lineRule="auto"/>
              <w:rPr>
                <w:rFonts w:ascii="Arial" w:hAnsi="Arial" w:cs="Arial"/>
                <w:color w:val="2D2D2D"/>
                <w:spacing w:val="2"/>
                <w:sz w:val="16"/>
                <w:szCs w:val="16"/>
              </w:rPr>
            </w:pPr>
          </w:p>
        </w:tc>
        <w:tc>
          <w:tcPr>
            <w:tcW w:w="3881" w:type="dxa"/>
            <w:hideMark/>
          </w:tcPr>
          <w:p w:rsidR="00020856" w:rsidRPr="00020856" w:rsidRDefault="00020856" w:rsidP="00020856">
            <w:pPr>
              <w:spacing w:after="0" w:line="240" w:lineRule="auto"/>
              <w:rPr>
                <w:sz w:val="16"/>
                <w:szCs w:val="16"/>
              </w:rPr>
            </w:pP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Наименование летучих химических веществ, выделяющихся при эксплуатации мебели в воздух помещений*)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Допустимый уровень миграции веществ, мг/м</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Аммиак</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0,04</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Акрилонитрил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0,03</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Ангидрид фосфорный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0,05</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Бутилацетат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Винилацетат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0,15</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Водород цианистый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Гексаметилендиамин</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Дибутилфталат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Диоктилфталат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0,02</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Диоксид серы</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0,05</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Ксилол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Капролактам</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0,06</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Метилметакрилат</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Стирол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0,002</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Спирт метиловый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0,5</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Спирт бутиловый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Спирт изопропиловый</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0,2</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Толуол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0,3</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Толуилендиизоционат</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0,002</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Формальдегид</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Фенол</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0,003</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Фталиевый</w:t>
            </w:r>
            <w:proofErr w:type="spellEnd"/>
            <w:r w:rsidRPr="00020856">
              <w:rPr>
                <w:color w:val="2D2D2D"/>
                <w:sz w:val="18"/>
                <w:szCs w:val="18"/>
              </w:rPr>
              <w:t xml:space="preserve"> ангидрид</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0,02</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Хлористый водород</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Этиленгликоль</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0,3</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proofErr w:type="spellStart"/>
            <w:r w:rsidRPr="00020856">
              <w:rPr>
                <w:color w:val="2D2D2D"/>
                <w:sz w:val="18"/>
                <w:szCs w:val="18"/>
              </w:rPr>
              <w:t>Эпихлоргидрин</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0,04</w:t>
            </w:r>
          </w:p>
        </w:tc>
      </w:tr>
      <w:tr w:rsidR="00020856" w:rsidRPr="00020856" w:rsidTr="00020856">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8"/>
                <w:szCs w:val="18"/>
              </w:rPr>
            </w:pPr>
            <w:r w:rsidRPr="00020856">
              <w:rPr>
                <w:color w:val="2D2D2D"/>
                <w:sz w:val="18"/>
                <w:szCs w:val="18"/>
              </w:rPr>
              <w:t>Этилацетат</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8"/>
                <w:szCs w:val="18"/>
              </w:rPr>
            </w:pPr>
            <w:r w:rsidRPr="00020856">
              <w:rPr>
                <w:color w:val="2D2D2D"/>
                <w:sz w:val="18"/>
                <w:szCs w:val="18"/>
              </w:rPr>
              <w:t>0,1</w:t>
            </w:r>
          </w:p>
        </w:tc>
      </w:tr>
    </w:tbl>
    <w:p w:rsidR="00020856" w:rsidRDefault="00020856" w:rsidP="00020856">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Примечание:</w:t>
      </w:r>
      <w:r>
        <w:rPr>
          <w:rFonts w:ascii="Arial" w:hAnsi="Arial" w:cs="Arial"/>
          <w:color w:val="2D2D2D"/>
          <w:spacing w:val="2"/>
          <w:sz w:val="21"/>
          <w:szCs w:val="21"/>
        </w:rPr>
        <w:br/>
        <w:t>*</w:t>
      </w:r>
      <w:proofErr w:type="gramEnd"/>
      <w:r>
        <w:rPr>
          <w:rFonts w:ascii="Arial" w:hAnsi="Arial" w:cs="Arial"/>
          <w:color w:val="2D2D2D"/>
          <w:spacing w:val="2"/>
          <w:sz w:val="21"/>
          <w:szCs w:val="21"/>
        </w:rPr>
        <w:t xml:space="preserve">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r>
        <w:rPr>
          <w:rFonts w:ascii="Arial" w:hAnsi="Arial" w:cs="Arial"/>
          <w:color w:val="2D2D2D"/>
          <w:spacing w:val="2"/>
          <w:sz w:val="21"/>
          <w:szCs w:val="21"/>
        </w:rPr>
        <w:br/>
      </w:r>
      <w:r>
        <w:rPr>
          <w:rFonts w:ascii="Arial" w:hAnsi="Arial" w:cs="Arial"/>
          <w:color w:val="2D2D2D"/>
          <w:spacing w:val="2"/>
          <w:sz w:val="21"/>
          <w:szCs w:val="21"/>
        </w:rPr>
        <w:br/>
      </w:r>
    </w:p>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4 к техническому регламенту. Схемы обязательной сертификации мебельной продукции</w:t>
      </w:r>
    </w:p>
    <w:p w:rsidR="00020856" w:rsidRPr="00020856" w:rsidRDefault="00020856" w:rsidP="00020856">
      <w:pPr>
        <w:pStyle w:val="formattext"/>
        <w:shd w:val="clear" w:color="auto" w:fill="FFFFFF"/>
        <w:spacing w:before="0" w:beforeAutospacing="0" w:after="0" w:afterAutospacing="0"/>
        <w:jc w:val="right"/>
        <w:textAlignment w:val="baseline"/>
        <w:rPr>
          <w:rFonts w:ascii="Arial" w:hAnsi="Arial" w:cs="Arial"/>
          <w:color w:val="2D2D2D"/>
          <w:spacing w:val="2"/>
          <w:sz w:val="16"/>
          <w:szCs w:val="16"/>
        </w:rPr>
      </w:pPr>
      <w:r w:rsidRPr="00020856">
        <w:rPr>
          <w:rFonts w:ascii="Arial" w:hAnsi="Arial" w:cs="Arial"/>
          <w:color w:val="2D2D2D"/>
          <w:spacing w:val="2"/>
          <w:sz w:val="16"/>
          <w:szCs w:val="16"/>
        </w:rPr>
        <w:t>Приложение 4</w:t>
      </w:r>
      <w:r w:rsidRPr="00020856">
        <w:rPr>
          <w:rFonts w:ascii="Arial" w:hAnsi="Arial" w:cs="Arial"/>
          <w:color w:val="2D2D2D"/>
          <w:spacing w:val="2"/>
          <w:sz w:val="16"/>
          <w:szCs w:val="16"/>
        </w:rPr>
        <w:br/>
        <w:t>к техническому регламенту</w:t>
      </w:r>
      <w:r w:rsidRPr="00020856">
        <w:rPr>
          <w:rFonts w:ascii="Arial" w:hAnsi="Arial" w:cs="Arial"/>
          <w:color w:val="2D2D2D"/>
          <w:spacing w:val="2"/>
          <w:sz w:val="16"/>
          <w:szCs w:val="16"/>
        </w:rPr>
        <w:br/>
        <w:t>Таможенного союза</w:t>
      </w:r>
      <w:r w:rsidRPr="00020856">
        <w:rPr>
          <w:rFonts w:ascii="Arial" w:hAnsi="Arial" w:cs="Arial"/>
          <w:color w:val="2D2D2D"/>
          <w:spacing w:val="2"/>
          <w:sz w:val="16"/>
          <w:szCs w:val="16"/>
        </w:rPr>
        <w:br/>
        <w:t>"О безопасности мебельной продукции"</w:t>
      </w:r>
    </w:p>
    <w:tbl>
      <w:tblPr>
        <w:tblW w:w="0" w:type="auto"/>
        <w:tblCellMar>
          <w:left w:w="0" w:type="dxa"/>
          <w:right w:w="0" w:type="dxa"/>
        </w:tblCellMar>
        <w:tblLook w:val="04A0" w:firstRow="1" w:lastRow="0" w:firstColumn="1" w:lastColumn="0" w:noHBand="0" w:noVBand="1"/>
      </w:tblPr>
      <w:tblGrid>
        <w:gridCol w:w="838"/>
        <w:gridCol w:w="2026"/>
        <w:gridCol w:w="1923"/>
        <w:gridCol w:w="1772"/>
        <w:gridCol w:w="2275"/>
        <w:gridCol w:w="1922"/>
      </w:tblGrid>
      <w:tr w:rsidR="00020856" w:rsidTr="00020856">
        <w:trPr>
          <w:trHeight w:val="15"/>
        </w:trPr>
        <w:tc>
          <w:tcPr>
            <w:tcW w:w="924" w:type="dxa"/>
            <w:hideMark/>
          </w:tcPr>
          <w:p w:rsidR="00020856" w:rsidRDefault="00020856" w:rsidP="00020856">
            <w:pPr>
              <w:spacing w:after="0" w:line="240" w:lineRule="auto"/>
              <w:rPr>
                <w:rFonts w:ascii="Arial" w:hAnsi="Arial" w:cs="Arial"/>
                <w:color w:val="2D2D2D"/>
                <w:spacing w:val="2"/>
                <w:sz w:val="21"/>
                <w:szCs w:val="21"/>
              </w:rPr>
            </w:pPr>
          </w:p>
        </w:tc>
        <w:tc>
          <w:tcPr>
            <w:tcW w:w="2402" w:type="dxa"/>
            <w:hideMark/>
          </w:tcPr>
          <w:p w:rsidR="00020856" w:rsidRDefault="00020856" w:rsidP="00020856">
            <w:pPr>
              <w:spacing w:after="0" w:line="240" w:lineRule="auto"/>
              <w:rPr>
                <w:sz w:val="20"/>
                <w:szCs w:val="20"/>
              </w:rPr>
            </w:pPr>
          </w:p>
        </w:tc>
        <w:tc>
          <w:tcPr>
            <w:tcW w:w="2218" w:type="dxa"/>
            <w:hideMark/>
          </w:tcPr>
          <w:p w:rsidR="00020856" w:rsidRDefault="00020856" w:rsidP="00020856">
            <w:pPr>
              <w:spacing w:after="0" w:line="240" w:lineRule="auto"/>
              <w:rPr>
                <w:sz w:val="20"/>
                <w:szCs w:val="20"/>
              </w:rPr>
            </w:pPr>
          </w:p>
        </w:tc>
        <w:tc>
          <w:tcPr>
            <w:tcW w:w="2033" w:type="dxa"/>
            <w:hideMark/>
          </w:tcPr>
          <w:p w:rsidR="00020856" w:rsidRDefault="00020856" w:rsidP="00020856">
            <w:pPr>
              <w:spacing w:after="0" w:line="240" w:lineRule="auto"/>
              <w:rPr>
                <w:sz w:val="20"/>
                <w:szCs w:val="20"/>
              </w:rPr>
            </w:pPr>
          </w:p>
        </w:tc>
        <w:tc>
          <w:tcPr>
            <w:tcW w:w="2957" w:type="dxa"/>
            <w:hideMark/>
          </w:tcPr>
          <w:p w:rsidR="00020856" w:rsidRDefault="00020856" w:rsidP="00020856">
            <w:pPr>
              <w:spacing w:after="0" w:line="240" w:lineRule="auto"/>
              <w:rPr>
                <w:sz w:val="20"/>
                <w:szCs w:val="20"/>
              </w:rPr>
            </w:pPr>
          </w:p>
        </w:tc>
        <w:tc>
          <w:tcPr>
            <w:tcW w:w="2218" w:type="dxa"/>
            <w:hideMark/>
          </w:tcPr>
          <w:p w:rsidR="00020856" w:rsidRDefault="00020856" w:rsidP="00020856">
            <w:pPr>
              <w:spacing w:after="0" w:line="240" w:lineRule="auto"/>
              <w:rPr>
                <w:sz w:val="20"/>
                <w:szCs w:val="20"/>
              </w:rPr>
            </w:pPr>
          </w:p>
        </w:tc>
      </w:tr>
      <w:tr w:rsidR="00020856" w:rsidTr="00020856">
        <w:tc>
          <w:tcPr>
            <w:tcW w:w="924" w:type="dxa"/>
            <w:tcBorders>
              <w:top w:val="single" w:sz="6" w:space="0" w:color="000000"/>
              <w:left w:val="single" w:sz="6" w:space="0" w:color="000000"/>
              <w:bottom w:val="nil"/>
              <w:right w:val="nil"/>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Номер</w:t>
            </w:r>
          </w:p>
        </w:tc>
        <w:tc>
          <w:tcPr>
            <w:tcW w:w="9610" w:type="dxa"/>
            <w:gridSpan w:val="4"/>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Элементы схемы</w:t>
            </w: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Документ,</w:t>
            </w:r>
          </w:p>
        </w:tc>
      </w:tr>
      <w:tr w:rsidR="00020856" w:rsidTr="00020856">
        <w:tc>
          <w:tcPr>
            <w:tcW w:w="924" w:type="dxa"/>
            <w:tcBorders>
              <w:top w:val="nil"/>
              <w:left w:val="single" w:sz="6" w:space="0" w:color="000000"/>
              <w:bottom w:val="single" w:sz="6" w:space="0" w:color="000000"/>
              <w:right w:val="nil"/>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proofErr w:type="gramStart"/>
            <w:r w:rsidRPr="00020856">
              <w:rPr>
                <w:color w:val="2D2D2D"/>
                <w:sz w:val="16"/>
                <w:szCs w:val="16"/>
              </w:rPr>
              <w:t>схемы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Испытание продукции, техническая документация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Оценка производства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Инспекционный контроль</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Применение</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proofErr w:type="gramStart"/>
            <w:r w:rsidRPr="00020856">
              <w:rPr>
                <w:color w:val="2D2D2D"/>
                <w:sz w:val="16"/>
                <w:szCs w:val="16"/>
              </w:rPr>
              <w:t>подтверждающий</w:t>
            </w:r>
            <w:proofErr w:type="gramEnd"/>
            <w:r w:rsidRPr="00020856">
              <w:rPr>
                <w:color w:val="2D2D2D"/>
                <w:sz w:val="16"/>
                <w:szCs w:val="16"/>
              </w:rPr>
              <w:t xml:space="preserve"> соответствие</w:t>
            </w:r>
          </w:p>
        </w:tc>
      </w:tr>
      <w:tr w:rsidR="00020856" w:rsidTr="00020856">
        <w:tc>
          <w:tcPr>
            <w:tcW w:w="924"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6</w:t>
            </w:r>
          </w:p>
        </w:tc>
      </w:tr>
      <w:tr w:rsidR="00020856" w:rsidTr="00020856">
        <w:tc>
          <w:tcPr>
            <w:tcW w:w="924"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1с</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 xml:space="preserve">Испытание образцов продукции в аккредитованной испытательной лаборатории (центре). Образцы для испытания отбирает аккредитованный орган по сертификации продукции у заявителя. Заявитель формирует техническую документацию в </w:t>
            </w:r>
            <w:r w:rsidRPr="00020856">
              <w:rPr>
                <w:color w:val="2D2D2D"/>
                <w:sz w:val="16"/>
                <w:szCs w:val="16"/>
              </w:rPr>
              <w:lastRenderedPageBreak/>
              <w:t>соответствии с п.7.2. Статьи 6 настоящего Технического регламента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lastRenderedPageBreak/>
              <w:t>Анализ состояния производства органом по сертификации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и (или) анализ состояния производства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 xml:space="preserve">Для продукции, выпускаемой серийно. Заявитель-изготовитель, в том числе иностранный при наличии </w:t>
            </w:r>
            <w:proofErr w:type="gramStart"/>
            <w:r w:rsidRPr="00020856">
              <w:rPr>
                <w:color w:val="2D2D2D"/>
                <w:sz w:val="16"/>
                <w:szCs w:val="16"/>
              </w:rPr>
              <w:t>уполномочен-</w:t>
            </w:r>
            <w:r w:rsidRPr="00020856">
              <w:rPr>
                <w:color w:val="2D2D2D"/>
                <w:sz w:val="16"/>
                <w:szCs w:val="16"/>
              </w:rPr>
              <w:br/>
            </w:r>
            <w:proofErr w:type="spellStart"/>
            <w:r w:rsidRPr="00020856">
              <w:rPr>
                <w:color w:val="2D2D2D"/>
                <w:sz w:val="16"/>
                <w:szCs w:val="16"/>
              </w:rPr>
              <w:t>ного</w:t>
            </w:r>
            <w:proofErr w:type="spellEnd"/>
            <w:proofErr w:type="gramEnd"/>
            <w:r w:rsidRPr="00020856">
              <w:rPr>
                <w:color w:val="2D2D2D"/>
                <w:sz w:val="16"/>
                <w:szCs w:val="16"/>
              </w:rPr>
              <w:t xml:space="preserve"> изготовителем лица на единой таможенной территории Таможенного Союза.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Сертификат соответствия на продукцию, выпускаемую серийно</w:t>
            </w:r>
          </w:p>
        </w:tc>
      </w:tr>
      <w:tr w:rsidR="00020856" w:rsidTr="00020856">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lastRenderedPageBreak/>
              <w:t>2с</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в аккредитованной испытательной лаборатории (центре). Образцы для испытания отбирает аккредитованный орган по сертификации продукции у заявителя. Заявитель формирует техническую документацию в соответствии с п.7.2. Статьи 6 настоящего Технического регламента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Сертификация системы менеджмента качества проектирования и (или) производства аккредитованным органом по сертификации систем менеджмента качества, включенный в Единый реестр органов по сертификации Таможенного союза.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и контроль системы менеджмента органом по сертификации систем менеджмента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Для продукции, выпускаемой серийно. Заявитель-</w:t>
            </w:r>
            <w:r w:rsidRPr="00020856">
              <w:rPr>
                <w:color w:val="2D2D2D"/>
                <w:sz w:val="16"/>
                <w:szCs w:val="16"/>
              </w:rPr>
              <w:br/>
              <w:t xml:space="preserve">изготовитель, в том числе иностранный при наличии </w:t>
            </w:r>
            <w:proofErr w:type="spellStart"/>
            <w:proofErr w:type="gramStart"/>
            <w:r w:rsidRPr="00020856">
              <w:rPr>
                <w:color w:val="2D2D2D"/>
                <w:sz w:val="16"/>
                <w:szCs w:val="16"/>
              </w:rPr>
              <w:t>уполномо</w:t>
            </w:r>
            <w:proofErr w:type="spellEnd"/>
            <w:r w:rsidRPr="00020856">
              <w:rPr>
                <w:color w:val="2D2D2D"/>
                <w:sz w:val="16"/>
                <w:szCs w:val="16"/>
              </w:rPr>
              <w:t>-</w:t>
            </w:r>
            <w:r w:rsidRPr="00020856">
              <w:rPr>
                <w:color w:val="2D2D2D"/>
                <w:sz w:val="16"/>
                <w:szCs w:val="16"/>
              </w:rPr>
              <w:br/>
            </w:r>
            <w:proofErr w:type="spellStart"/>
            <w:r w:rsidRPr="00020856">
              <w:rPr>
                <w:color w:val="2D2D2D"/>
                <w:sz w:val="16"/>
                <w:szCs w:val="16"/>
              </w:rPr>
              <w:t>ченного</w:t>
            </w:r>
            <w:proofErr w:type="spellEnd"/>
            <w:proofErr w:type="gramEnd"/>
            <w:r w:rsidRPr="00020856">
              <w:rPr>
                <w:color w:val="2D2D2D"/>
                <w:sz w:val="16"/>
                <w:szCs w:val="16"/>
              </w:rPr>
              <w:t xml:space="preserve"> изготовителем лица на единой таможенной территории Таможенного Союза.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Сертификат соответствия, на продукцию выпускаемую серийно</w:t>
            </w:r>
          </w:p>
        </w:tc>
      </w:tr>
      <w:tr w:rsidR="00020856" w:rsidTr="00020856">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3с</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в аккредитованной испытательной лаборатории (центре). Образцы для испытания отбирает из партии аккредитованный орган по сертификации продукции.</w:t>
            </w:r>
            <w:r w:rsidRPr="00020856">
              <w:rPr>
                <w:color w:val="2D2D2D"/>
                <w:sz w:val="16"/>
                <w:szCs w:val="16"/>
              </w:rPr>
              <w:br/>
              <w:t>Заявитель формирует техническую документацию в соответствии с п.7.2. Статьи 6 настоящего Технического регламента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Для партии продукции. Заявитель продавец (поставщик), изготовитель, в том числе иностранный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Сертификат соответствия на партию продукции</w:t>
            </w:r>
          </w:p>
        </w:tc>
      </w:tr>
    </w:tbl>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p>
    <w:p w:rsidR="00020856" w:rsidRDefault="00020856" w:rsidP="00020856">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5 к техническому регламенту. Схемы декларирования соответствия мебельной продукции</w:t>
      </w:r>
    </w:p>
    <w:p w:rsidR="00020856" w:rsidRDefault="00020856" w:rsidP="00020856">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sidRPr="00020856">
        <w:rPr>
          <w:rFonts w:ascii="Arial" w:hAnsi="Arial" w:cs="Arial"/>
          <w:color w:val="2D2D2D"/>
          <w:spacing w:val="2"/>
          <w:sz w:val="16"/>
          <w:szCs w:val="16"/>
        </w:rPr>
        <w:t>Приложение 5</w:t>
      </w:r>
      <w:r w:rsidRPr="00020856">
        <w:rPr>
          <w:rFonts w:ascii="Arial" w:hAnsi="Arial" w:cs="Arial"/>
          <w:color w:val="2D2D2D"/>
          <w:spacing w:val="2"/>
          <w:sz w:val="16"/>
          <w:szCs w:val="16"/>
        </w:rPr>
        <w:br/>
        <w:t>к техническому регламенту</w:t>
      </w:r>
      <w:r w:rsidRPr="00020856">
        <w:rPr>
          <w:rFonts w:ascii="Arial" w:hAnsi="Arial" w:cs="Arial"/>
          <w:color w:val="2D2D2D"/>
          <w:spacing w:val="2"/>
          <w:sz w:val="16"/>
          <w:szCs w:val="16"/>
        </w:rPr>
        <w:br/>
        <w:t>Таможенного союза</w:t>
      </w:r>
      <w:r w:rsidRPr="00020856">
        <w:rPr>
          <w:rFonts w:ascii="Arial" w:hAnsi="Arial" w:cs="Arial"/>
          <w:color w:val="2D2D2D"/>
          <w:spacing w:val="2"/>
          <w:sz w:val="16"/>
          <w:szCs w:val="16"/>
        </w:rPr>
        <w:br/>
        <w:t>"О безопасности мебельной продукции</w:t>
      </w:r>
      <w:r>
        <w:rPr>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947"/>
        <w:gridCol w:w="2124"/>
        <w:gridCol w:w="1811"/>
        <w:gridCol w:w="1710"/>
        <w:gridCol w:w="2577"/>
        <w:gridCol w:w="1587"/>
      </w:tblGrid>
      <w:tr w:rsidR="00020856" w:rsidTr="00020856">
        <w:trPr>
          <w:trHeight w:val="15"/>
        </w:trPr>
        <w:tc>
          <w:tcPr>
            <w:tcW w:w="1109" w:type="dxa"/>
            <w:hideMark/>
          </w:tcPr>
          <w:p w:rsidR="00020856" w:rsidRDefault="00020856" w:rsidP="00020856">
            <w:pPr>
              <w:spacing w:after="0" w:line="240" w:lineRule="auto"/>
              <w:rPr>
                <w:rFonts w:ascii="Arial" w:hAnsi="Arial" w:cs="Arial"/>
                <w:color w:val="2D2D2D"/>
                <w:spacing w:val="2"/>
                <w:sz w:val="21"/>
                <w:szCs w:val="21"/>
              </w:rPr>
            </w:pPr>
          </w:p>
        </w:tc>
        <w:tc>
          <w:tcPr>
            <w:tcW w:w="2587" w:type="dxa"/>
            <w:hideMark/>
          </w:tcPr>
          <w:p w:rsidR="00020856" w:rsidRDefault="00020856" w:rsidP="00020856">
            <w:pPr>
              <w:spacing w:after="0" w:line="240" w:lineRule="auto"/>
              <w:rPr>
                <w:sz w:val="20"/>
                <w:szCs w:val="20"/>
              </w:rPr>
            </w:pPr>
          </w:p>
        </w:tc>
        <w:tc>
          <w:tcPr>
            <w:tcW w:w="2033" w:type="dxa"/>
            <w:hideMark/>
          </w:tcPr>
          <w:p w:rsidR="00020856" w:rsidRDefault="00020856" w:rsidP="00020856">
            <w:pPr>
              <w:spacing w:after="0" w:line="240" w:lineRule="auto"/>
              <w:rPr>
                <w:sz w:val="20"/>
                <w:szCs w:val="20"/>
              </w:rPr>
            </w:pPr>
          </w:p>
        </w:tc>
        <w:tc>
          <w:tcPr>
            <w:tcW w:w="2033" w:type="dxa"/>
            <w:hideMark/>
          </w:tcPr>
          <w:p w:rsidR="00020856" w:rsidRDefault="00020856" w:rsidP="00020856">
            <w:pPr>
              <w:spacing w:after="0" w:line="240" w:lineRule="auto"/>
              <w:rPr>
                <w:sz w:val="20"/>
                <w:szCs w:val="20"/>
              </w:rPr>
            </w:pPr>
          </w:p>
        </w:tc>
        <w:tc>
          <w:tcPr>
            <w:tcW w:w="2957" w:type="dxa"/>
            <w:hideMark/>
          </w:tcPr>
          <w:p w:rsidR="00020856" w:rsidRDefault="00020856" w:rsidP="00020856">
            <w:pPr>
              <w:spacing w:after="0" w:line="240" w:lineRule="auto"/>
              <w:rPr>
                <w:sz w:val="20"/>
                <w:szCs w:val="20"/>
              </w:rPr>
            </w:pPr>
          </w:p>
        </w:tc>
        <w:tc>
          <w:tcPr>
            <w:tcW w:w="1848" w:type="dxa"/>
            <w:hideMark/>
          </w:tcPr>
          <w:p w:rsidR="00020856" w:rsidRDefault="00020856" w:rsidP="00020856">
            <w:pPr>
              <w:spacing w:after="0" w:line="240" w:lineRule="auto"/>
              <w:rPr>
                <w:sz w:val="20"/>
                <w:szCs w:val="20"/>
              </w:rPr>
            </w:pPr>
          </w:p>
        </w:tc>
      </w:tr>
      <w:tr w:rsidR="00020856" w:rsidRPr="00020856" w:rsidTr="00020856">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Номер</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Элементы схемы</w:t>
            </w:r>
          </w:p>
        </w:tc>
        <w:tc>
          <w:tcPr>
            <w:tcW w:w="29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Pr="00020856" w:rsidRDefault="00020856" w:rsidP="00020856">
            <w:pPr>
              <w:spacing w:after="0" w:line="240" w:lineRule="auto"/>
              <w:rPr>
                <w:color w:val="2D2D2D"/>
                <w:sz w:val="16"/>
                <w:szCs w:val="16"/>
              </w:rPr>
            </w:pP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Pr="00020856" w:rsidRDefault="00020856" w:rsidP="00020856">
            <w:pPr>
              <w:spacing w:after="0" w:line="240" w:lineRule="auto"/>
              <w:rPr>
                <w:sz w:val="16"/>
                <w:szCs w:val="16"/>
              </w:rPr>
            </w:pPr>
          </w:p>
        </w:tc>
      </w:tr>
      <w:tr w:rsidR="00020856" w:rsidRPr="00020856" w:rsidTr="00020856">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proofErr w:type="gramStart"/>
            <w:r w:rsidRPr="00020856">
              <w:rPr>
                <w:color w:val="2D2D2D"/>
                <w:sz w:val="16"/>
                <w:szCs w:val="16"/>
              </w:rPr>
              <w:t>схемы</w:t>
            </w:r>
            <w:proofErr w:type="gramEnd"/>
          </w:p>
        </w:tc>
        <w:tc>
          <w:tcPr>
            <w:tcW w:w="258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Испытания продукции, техническая документация</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Оценка производства</w:t>
            </w: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proofErr w:type="spellStart"/>
            <w:proofErr w:type="gramStart"/>
            <w:r w:rsidRPr="00020856">
              <w:rPr>
                <w:color w:val="2D2D2D"/>
                <w:sz w:val="16"/>
                <w:szCs w:val="16"/>
              </w:rPr>
              <w:t>Производст</w:t>
            </w:r>
            <w:proofErr w:type="spellEnd"/>
            <w:r w:rsidRPr="00020856">
              <w:rPr>
                <w:color w:val="2D2D2D"/>
                <w:sz w:val="16"/>
                <w:szCs w:val="16"/>
              </w:rPr>
              <w:t>-</w:t>
            </w:r>
            <w:r w:rsidRPr="00020856">
              <w:rPr>
                <w:color w:val="2D2D2D"/>
                <w:sz w:val="16"/>
                <w:szCs w:val="16"/>
              </w:rPr>
              <w:br/>
              <w:t>венный</w:t>
            </w:r>
            <w:proofErr w:type="gramEnd"/>
            <w:r w:rsidRPr="00020856">
              <w:rPr>
                <w:color w:val="2D2D2D"/>
                <w:sz w:val="16"/>
                <w:szCs w:val="16"/>
              </w:rPr>
              <w:t xml:space="preserve"> контроль</w:t>
            </w:r>
          </w:p>
        </w:tc>
        <w:tc>
          <w:tcPr>
            <w:tcW w:w="295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Применение</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 xml:space="preserve">Документ, </w:t>
            </w:r>
            <w:proofErr w:type="spellStart"/>
            <w:proofErr w:type="gramStart"/>
            <w:r w:rsidRPr="00020856">
              <w:rPr>
                <w:color w:val="2D2D2D"/>
                <w:sz w:val="16"/>
                <w:szCs w:val="16"/>
              </w:rPr>
              <w:t>подтвержда</w:t>
            </w:r>
            <w:proofErr w:type="spellEnd"/>
            <w:r w:rsidRPr="00020856">
              <w:rPr>
                <w:color w:val="2D2D2D"/>
                <w:sz w:val="16"/>
                <w:szCs w:val="16"/>
              </w:rPr>
              <w:t>-</w:t>
            </w:r>
            <w:r w:rsidRPr="00020856">
              <w:rPr>
                <w:color w:val="2D2D2D"/>
                <w:sz w:val="16"/>
                <w:szCs w:val="16"/>
              </w:rPr>
              <w:br/>
            </w:r>
            <w:proofErr w:type="spellStart"/>
            <w:r w:rsidRPr="00020856">
              <w:rPr>
                <w:color w:val="2D2D2D"/>
                <w:sz w:val="16"/>
                <w:szCs w:val="16"/>
              </w:rPr>
              <w:t>ющий</w:t>
            </w:r>
            <w:proofErr w:type="spellEnd"/>
            <w:proofErr w:type="gramEnd"/>
            <w:r w:rsidRPr="00020856">
              <w:rPr>
                <w:color w:val="2D2D2D"/>
                <w:sz w:val="16"/>
                <w:szCs w:val="16"/>
              </w:rPr>
              <w:t xml:space="preserve"> соответствие</w:t>
            </w:r>
          </w:p>
        </w:tc>
      </w:tr>
      <w:tr w:rsidR="00020856" w:rsidRPr="00020856" w:rsidTr="0002085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jc w:val="center"/>
              <w:textAlignment w:val="baseline"/>
              <w:rPr>
                <w:color w:val="2D2D2D"/>
                <w:sz w:val="16"/>
                <w:szCs w:val="16"/>
              </w:rPr>
            </w:pPr>
            <w:r w:rsidRPr="00020856">
              <w:rPr>
                <w:color w:val="2D2D2D"/>
                <w:sz w:val="16"/>
                <w:szCs w:val="16"/>
              </w:rPr>
              <w:t>6</w:t>
            </w:r>
          </w:p>
        </w:tc>
      </w:tr>
      <w:tr w:rsidR="00020856" w:rsidRPr="00020856" w:rsidTr="0002085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1д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осуществляет изготовитель на собственной испытательной базе. Заявитель формирует и анализирует техническую документацию в соответствии с п.7.2</w:t>
            </w:r>
            <w:proofErr w:type="gramStart"/>
            <w:r w:rsidRPr="00020856">
              <w:rPr>
                <w:color w:val="2D2D2D"/>
                <w:sz w:val="16"/>
                <w:szCs w:val="16"/>
              </w:rPr>
              <w:t>. статьи</w:t>
            </w:r>
            <w:proofErr w:type="gramEnd"/>
            <w:r w:rsidRPr="00020856">
              <w:rPr>
                <w:color w:val="2D2D2D"/>
                <w:sz w:val="16"/>
                <w:szCs w:val="16"/>
              </w:rPr>
              <w:t xml:space="preserve"> 6 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Осуществляет изготовитель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Выпускаемая серийно: мебель для книготорговых помещений; мебель для предприятий торговли; кресла для зрительных залов. Заявитель-изготовитель государства-члена Таможенного Союза или уполномоченное иностранным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Декларация о соответствии на продукцию, выпускаемую серийно.</w:t>
            </w:r>
          </w:p>
        </w:tc>
      </w:tr>
      <w:tr w:rsidR="00020856" w:rsidRPr="00020856" w:rsidTr="0002085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2д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из партии продукции осуществляет изготовитель на собственной испытательной базе. Заявитель формирует и анализирует техническую документацию в соответствии с п.7.2</w:t>
            </w:r>
            <w:proofErr w:type="gramStart"/>
            <w:r w:rsidRPr="00020856">
              <w:rPr>
                <w:color w:val="2D2D2D"/>
                <w:sz w:val="16"/>
                <w:szCs w:val="16"/>
              </w:rPr>
              <w:t>. статьи</w:t>
            </w:r>
            <w:proofErr w:type="gramEnd"/>
            <w:r w:rsidRPr="00020856">
              <w:rPr>
                <w:color w:val="2D2D2D"/>
                <w:sz w:val="16"/>
                <w:szCs w:val="16"/>
              </w:rPr>
              <w:t xml:space="preserve"> 6 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Партия продукции: мебель для книготорговых помещений; мебель для предприятий торговли; кресла для зрительных залов. Заявитель-изготовитель, продавец (поставщик) государства - члена Таможенного Союза или уполномоченное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Декларация о соответствии на партию продукции.</w:t>
            </w:r>
          </w:p>
        </w:tc>
      </w:tr>
      <w:tr w:rsidR="00020856" w:rsidRPr="00020856" w:rsidTr="00020856">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3д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 xml:space="preserve">Испытание образцов продукции в аккредитованной испытательной лаборатории (центре) обеспечивает заявитель. Заявитель формирует и анализирует техническую </w:t>
            </w:r>
            <w:r w:rsidRPr="00020856">
              <w:rPr>
                <w:color w:val="2D2D2D"/>
                <w:sz w:val="16"/>
                <w:szCs w:val="16"/>
              </w:rPr>
              <w:lastRenderedPageBreak/>
              <w:t>документацию в соответствии с п.7.3</w:t>
            </w:r>
            <w:proofErr w:type="gramStart"/>
            <w:r w:rsidRPr="00020856">
              <w:rPr>
                <w:color w:val="2D2D2D"/>
                <w:sz w:val="16"/>
                <w:szCs w:val="16"/>
              </w:rPr>
              <w:t>. статьи</w:t>
            </w:r>
            <w:proofErr w:type="gramEnd"/>
            <w:r w:rsidRPr="00020856">
              <w:rPr>
                <w:color w:val="2D2D2D"/>
                <w:sz w:val="16"/>
                <w:szCs w:val="16"/>
              </w:rPr>
              <w:t xml:space="preserve"> 6 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Осуществляет изготовитель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 xml:space="preserve">Выпускаемая серийно мебель бытовая и для общественных помещений, кроме детской. Заявитель-изготовитель государства - члена Таможенного Союза или уполномоченное изготовителем </w:t>
            </w:r>
            <w:r w:rsidRPr="00020856">
              <w:rPr>
                <w:color w:val="2D2D2D"/>
                <w:sz w:val="16"/>
                <w:szCs w:val="16"/>
              </w:rPr>
              <w:lastRenderedPageBreak/>
              <w:t>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lastRenderedPageBreak/>
              <w:t>Декларация о соответствии на продукцию, выпускаемую серийно.</w:t>
            </w:r>
          </w:p>
        </w:tc>
      </w:tr>
      <w:tr w:rsidR="00020856" w:rsidRPr="00020856" w:rsidTr="00020856">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lastRenderedPageBreak/>
              <w:t>4д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в аккредитованной испытательной лаборатории (центре) обеспечивает заявитель. Заявитель формирует и анализирует техническую документацию в соответствии с п.7.3</w:t>
            </w:r>
            <w:proofErr w:type="gramStart"/>
            <w:r w:rsidRPr="00020856">
              <w:rPr>
                <w:color w:val="2D2D2D"/>
                <w:sz w:val="16"/>
                <w:szCs w:val="16"/>
              </w:rPr>
              <w:t>. статьи</w:t>
            </w:r>
            <w:proofErr w:type="gramEnd"/>
            <w:r w:rsidRPr="00020856">
              <w:rPr>
                <w:color w:val="2D2D2D"/>
                <w:sz w:val="16"/>
                <w:szCs w:val="16"/>
              </w:rPr>
              <w:t xml:space="preserve"> 6 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Партия продукции, единичные изделия мебели: бытовая и для общественных помещений, кроме детской. Заявитель-</w:t>
            </w:r>
            <w:r w:rsidRPr="00020856">
              <w:rPr>
                <w:color w:val="2D2D2D"/>
                <w:sz w:val="16"/>
                <w:szCs w:val="16"/>
              </w:rPr>
              <w:br/>
              <w:t>изготовитель, продавец (поставщик) государства - члена Таможенного Союза или уполномоченное иностранным изготовителем лицо на единой таможенной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Декларация о соответствии на партию продукции</w:t>
            </w:r>
          </w:p>
        </w:tc>
      </w:tr>
      <w:tr w:rsidR="00020856" w:rsidRPr="00020856" w:rsidTr="00020856">
        <w:trPr>
          <w:trHeight w:val="65"/>
        </w:trPr>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6д</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Испытание образцов продукции в аккредитованной испытательной лаборатории (центре) обеспечивает заявитель. Заявитель формирует и анализирует техническую документацию в соответствии с п.7.3</w:t>
            </w:r>
            <w:proofErr w:type="gramStart"/>
            <w:r w:rsidRPr="00020856">
              <w:rPr>
                <w:color w:val="2D2D2D"/>
                <w:sz w:val="16"/>
                <w:szCs w:val="16"/>
              </w:rPr>
              <w:t>. статьи</w:t>
            </w:r>
            <w:proofErr w:type="gramEnd"/>
            <w:r w:rsidRPr="00020856">
              <w:rPr>
                <w:color w:val="2D2D2D"/>
                <w:sz w:val="16"/>
                <w:szCs w:val="16"/>
              </w:rPr>
              <w:t xml:space="preserve"> 6 настоящего Технического регламента.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Сертификация системы менеджмента качества проектирования и (или) производства аккредитованным органом по сертификации систем менеджмента качества, включенным в Единый реестр органов по сертификации Таможенного союза.</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Осуществляет изготовитель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Выпускаемая серийно мебель бытовая и для общественных помещений, кроме детской. Заявитель-изготовитель государства - члена Таможенного союза или уполномоченное изготовителем лицо на территории Таможенного союза.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0856" w:rsidRPr="00020856" w:rsidRDefault="00020856" w:rsidP="00020856">
            <w:pPr>
              <w:pStyle w:val="formattext"/>
              <w:spacing w:before="0" w:beforeAutospacing="0" w:after="0" w:afterAutospacing="0"/>
              <w:textAlignment w:val="baseline"/>
              <w:rPr>
                <w:color w:val="2D2D2D"/>
                <w:sz w:val="16"/>
                <w:szCs w:val="16"/>
              </w:rPr>
            </w:pPr>
            <w:r w:rsidRPr="00020856">
              <w:rPr>
                <w:color w:val="2D2D2D"/>
                <w:sz w:val="16"/>
                <w:szCs w:val="16"/>
              </w:rPr>
              <w:t>Декларация о соответствии на продукцию, выпускаемую серийно.</w:t>
            </w:r>
          </w:p>
        </w:tc>
      </w:tr>
    </w:tbl>
    <w:p w:rsidR="00020856" w:rsidRDefault="00020856" w:rsidP="00020856">
      <w:pPr>
        <w:spacing w:after="0" w:line="240" w:lineRule="auto"/>
      </w:pPr>
      <w:bookmarkStart w:id="0" w:name="_GoBack"/>
      <w:bookmarkEnd w:id="0"/>
    </w:p>
    <w:sectPr w:rsidR="00020856" w:rsidSect="00B11CC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0"/>
    <w:rsid w:val="00020856"/>
    <w:rsid w:val="001F6A7A"/>
    <w:rsid w:val="003912C0"/>
    <w:rsid w:val="00573997"/>
    <w:rsid w:val="006E3C59"/>
    <w:rsid w:val="00A30247"/>
    <w:rsid w:val="00B1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0F387-D675-4F2A-8A7C-0733E5BC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1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1C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1C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C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1C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1CC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F6A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6A7A"/>
    <w:rPr>
      <w:rFonts w:ascii="Segoe UI" w:hAnsi="Segoe UI" w:cs="Segoe UI"/>
      <w:sz w:val="18"/>
      <w:szCs w:val="18"/>
    </w:rPr>
  </w:style>
  <w:style w:type="character" w:styleId="a5">
    <w:name w:val="Hyperlink"/>
    <w:basedOn w:val="a0"/>
    <w:uiPriority w:val="99"/>
    <w:semiHidden/>
    <w:unhideWhenUsed/>
    <w:rsid w:val="00020856"/>
    <w:rPr>
      <w:color w:val="0000FF"/>
      <w:u w:val="single"/>
    </w:rPr>
  </w:style>
  <w:style w:type="paragraph" w:customStyle="1" w:styleId="formattext">
    <w:name w:val="formattext"/>
    <w:basedOn w:val="a"/>
    <w:rsid w:val="0002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08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557">
      <w:bodyDiv w:val="1"/>
      <w:marLeft w:val="0"/>
      <w:marRight w:val="0"/>
      <w:marTop w:val="0"/>
      <w:marBottom w:val="0"/>
      <w:divBdr>
        <w:top w:val="none" w:sz="0" w:space="0" w:color="auto"/>
        <w:left w:val="none" w:sz="0" w:space="0" w:color="auto"/>
        <w:bottom w:val="none" w:sz="0" w:space="0" w:color="auto"/>
        <w:right w:val="none" w:sz="0" w:space="0" w:color="auto"/>
      </w:divBdr>
      <w:divsChild>
        <w:div w:id="507601490">
          <w:marLeft w:val="0"/>
          <w:marRight w:val="0"/>
          <w:marTop w:val="0"/>
          <w:marBottom w:val="0"/>
          <w:divBdr>
            <w:top w:val="none" w:sz="0" w:space="0" w:color="auto"/>
            <w:left w:val="none" w:sz="0" w:space="0" w:color="auto"/>
            <w:bottom w:val="none" w:sz="0" w:space="0" w:color="auto"/>
            <w:right w:val="none" w:sz="0" w:space="0" w:color="auto"/>
          </w:divBdr>
          <w:divsChild>
            <w:div w:id="924849646">
              <w:marLeft w:val="0"/>
              <w:marRight w:val="0"/>
              <w:marTop w:val="0"/>
              <w:marBottom w:val="0"/>
              <w:divBdr>
                <w:top w:val="inset" w:sz="2" w:space="0" w:color="auto"/>
                <w:left w:val="inset" w:sz="2" w:space="1" w:color="auto"/>
                <w:bottom w:val="inset" w:sz="2" w:space="0" w:color="auto"/>
                <w:right w:val="inset" w:sz="2" w:space="1" w:color="auto"/>
              </w:divBdr>
            </w:div>
            <w:div w:id="1754888981">
              <w:marLeft w:val="0"/>
              <w:marRight w:val="0"/>
              <w:marTop w:val="0"/>
              <w:marBottom w:val="0"/>
              <w:divBdr>
                <w:top w:val="none" w:sz="0" w:space="0" w:color="auto"/>
                <w:left w:val="none" w:sz="0" w:space="0" w:color="auto"/>
                <w:bottom w:val="none" w:sz="0" w:space="0" w:color="auto"/>
                <w:right w:val="none" w:sz="0" w:space="0" w:color="auto"/>
              </w:divBdr>
            </w:div>
            <w:div w:id="1096097255">
              <w:marLeft w:val="0"/>
              <w:marRight w:val="0"/>
              <w:marTop w:val="0"/>
              <w:marBottom w:val="0"/>
              <w:divBdr>
                <w:top w:val="inset" w:sz="2" w:space="0" w:color="auto"/>
                <w:left w:val="inset" w:sz="2" w:space="1" w:color="auto"/>
                <w:bottom w:val="inset" w:sz="2" w:space="0" w:color="auto"/>
                <w:right w:val="inset" w:sz="2" w:space="1" w:color="auto"/>
              </w:divBdr>
            </w:div>
            <w:div w:id="796794527">
              <w:marLeft w:val="0"/>
              <w:marRight w:val="0"/>
              <w:marTop w:val="0"/>
              <w:marBottom w:val="0"/>
              <w:divBdr>
                <w:top w:val="none" w:sz="0" w:space="0" w:color="auto"/>
                <w:left w:val="none" w:sz="0" w:space="0" w:color="auto"/>
                <w:bottom w:val="none" w:sz="0" w:space="0" w:color="auto"/>
                <w:right w:val="none" w:sz="0" w:space="0" w:color="auto"/>
              </w:divBdr>
            </w:div>
            <w:div w:id="267397597">
              <w:marLeft w:val="0"/>
              <w:marRight w:val="0"/>
              <w:marTop w:val="0"/>
              <w:marBottom w:val="0"/>
              <w:divBdr>
                <w:top w:val="inset" w:sz="2" w:space="0" w:color="auto"/>
                <w:left w:val="inset" w:sz="2" w:space="1" w:color="auto"/>
                <w:bottom w:val="inset" w:sz="2" w:space="0" w:color="auto"/>
                <w:right w:val="inset" w:sz="2" w:space="1" w:color="auto"/>
              </w:divBdr>
            </w:div>
            <w:div w:id="48843401">
              <w:marLeft w:val="0"/>
              <w:marRight w:val="0"/>
              <w:marTop w:val="0"/>
              <w:marBottom w:val="0"/>
              <w:divBdr>
                <w:top w:val="none" w:sz="0" w:space="0" w:color="auto"/>
                <w:left w:val="none" w:sz="0" w:space="0" w:color="auto"/>
                <w:bottom w:val="none" w:sz="0" w:space="0" w:color="auto"/>
                <w:right w:val="none" w:sz="0" w:space="0" w:color="auto"/>
              </w:divBdr>
            </w:div>
            <w:div w:id="1645740341">
              <w:marLeft w:val="0"/>
              <w:marRight w:val="0"/>
              <w:marTop w:val="0"/>
              <w:marBottom w:val="0"/>
              <w:divBdr>
                <w:top w:val="none" w:sz="0" w:space="0" w:color="auto"/>
                <w:left w:val="none" w:sz="0" w:space="0" w:color="auto"/>
                <w:bottom w:val="none" w:sz="0" w:space="0" w:color="auto"/>
                <w:right w:val="none" w:sz="0" w:space="0" w:color="auto"/>
              </w:divBdr>
            </w:div>
            <w:div w:id="1063872628">
              <w:marLeft w:val="0"/>
              <w:marRight w:val="0"/>
              <w:marTop w:val="0"/>
              <w:marBottom w:val="0"/>
              <w:divBdr>
                <w:top w:val="none" w:sz="0" w:space="0" w:color="auto"/>
                <w:left w:val="none" w:sz="0" w:space="0" w:color="auto"/>
                <w:bottom w:val="none" w:sz="0" w:space="0" w:color="auto"/>
                <w:right w:val="none" w:sz="0" w:space="0" w:color="auto"/>
              </w:divBdr>
            </w:div>
            <w:div w:id="107087413">
              <w:marLeft w:val="0"/>
              <w:marRight w:val="0"/>
              <w:marTop w:val="0"/>
              <w:marBottom w:val="0"/>
              <w:divBdr>
                <w:top w:val="none" w:sz="0" w:space="0" w:color="auto"/>
                <w:left w:val="none" w:sz="0" w:space="0" w:color="auto"/>
                <w:bottom w:val="none" w:sz="0" w:space="0" w:color="auto"/>
                <w:right w:val="none" w:sz="0" w:space="0" w:color="auto"/>
              </w:divBdr>
            </w:div>
            <w:div w:id="1899172005">
              <w:marLeft w:val="0"/>
              <w:marRight w:val="0"/>
              <w:marTop w:val="0"/>
              <w:marBottom w:val="0"/>
              <w:divBdr>
                <w:top w:val="none" w:sz="0" w:space="0" w:color="auto"/>
                <w:left w:val="none" w:sz="0" w:space="0" w:color="auto"/>
                <w:bottom w:val="none" w:sz="0" w:space="0" w:color="auto"/>
                <w:right w:val="none" w:sz="0" w:space="0" w:color="auto"/>
              </w:divBdr>
            </w:div>
            <w:div w:id="898320871">
              <w:marLeft w:val="0"/>
              <w:marRight w:val="0"/>
              <w:marTop w:val="0"/>
              <w:marBottom w:val="0"/>
              <w:divBdr>
                <w:top w:val="none" w:sz="0" w:space="0" w:color="auto"/>
                <w:left w:val="none" w:sz="0" w:space="0" w:color="auto"/>
                <w:bottom w:val="none" w:sz="0" w:space="0" w:color="auto"/>
                <w:right w:val="none" w:sz="0" w:space="0" w:color="auto"/>
              </w:divBdr>
            </w:div>
            <w:div w:id="157111856">
              <w:marLeft w:val="0"/>
              <w:marRight w:val="0"/>
              <w:marTop w:val="0"/>
              <w:marBottom w:val="0"/>
              <w:divBdr>
                <w:top w:val="inset" w:sz="2" w:space="0" w:color="auto"/>
                <w:left w:val="inset" w:sz="2" w:space="1" w:color="auto"/>
                <w:bottom w:val="inset" w:sz="2" w:space="0" w:color="auto"/>
                <w:right w:val="inset" w:sz="2" w:space="1" w:color="auto"/>
              </w:divBdr>
            </w:div>
            <w:div w:id="31996683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21212584">
      <w:bodyDiv w:val="1"/>
      <w:marLeft w:val="0"/>
      <w:marRight w:val="0"/>
      <w:marTop w:val="0"/>
      <w:marBottom w:val="0"/>
      <w:divBdr>
        <w:top w:val="none" w:sz="0" w:space="0" w:color="auto"/>
        <w:left w:val="none" w:sz="0" w:space="0" w:color="auto"/>
        <w:bottom w:val="none" w:sz="0" w:space="0" w:color="auto"/>
        <w:right w:val="none" w:sz="0" w:space="0" w:color="auto"/>
      </w:divBdr>
      <w:divsChild>
        <w:div w:id="95086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82550" TargetMode="External"/><Relationship Id="rId18" Type="http://schemas.openxmlformats.org/officeDocument/2006/relationships/hyperlink" Target="http://docs.cntd.ru/document/902235848" TargetMode="External"/><Relationship Id="rId26" Type="http://schemas.openxmlformats.org/officeDocument/2006/relationships/hyperlink" Target="http://docs.cntd.ru/document/499066528" TargetMode="External"/><Relationship Id="rId39" Type="http://schemas.openxmlformats.org/officeDocument/2006/relationships/hyperlink" Target="http://docs.cntd.ru/document/554692827" TargetMode="External"/><Relationship Id="rId21" Type="http://schemas.openxmlformats.org/officeDocument/2006/relationships/hyperlink" Target="http://docs.cntd.ru/document/902268718" TargetMode="External"/><Relationship Id="rId34" Type="http://schemas.openxmlformats.org/officeDocument/2006/relationships/hyperlink" Target="http://docs.cntd.ru/document/420300289" TargetMode="External"/><Relationship Id="rId42" Type="http://schemas.openxmlformats.org/officeDocument/2006/relationships/hyperlink" Target="http://docs.cntd.ru/document/902275195" TargetMode="External"/><Relationship Id="rId47" Type="http://schemas.openxmlformats.org/officeDocument/2006/relationships/hyperlink" Target="http://docs.cntd.ru/document/564859732" TargetMode="External"/><Relationship Id="rId50" Type="http://schemas.openxmlformats.org/officeDocument/2006/relationships/hyperlink" Target="http://docs.cntd.ru/document/420364023" TargetMode="External"/><Relationship Id="rId55" Type="http://schemas.openxmlformats.org/officeDocument/2006/relationships/hyperlink" Target="http://docs.cntd.ru/document/902389617" TargetMode="External"/><Relationship Id="rId63" Type="http://schemas.openxmlformats.org/officeDocument/2006/relationships/hyperlink" Target="http://docs.cntd.ru/document/566484141" TargetMode="External"/><Relationship Id="rId68" Type="http://schemas.openxmlformats.org/officeDocument/2006/relationships/hyperlink" Target="http://docs.cntd.ru/document/566424215" TargetMode="External"/><Relationship Id="rId76" Type="http://schemas.openxmlformats.org/officeDocument/2006/relationships/hyperlink" Target="http://docs.cntd.ru/document/902318506" TargetMode="External"/><Relationship Id="rId7" Type="http://schemas.openxmlformats.org/officeDocument/2006/relationships/hyperlink" Target="http://docs.cntd.ru/document/901851533" TargetMode="External"/><Relationship Id="rId71" Type="http://schemas.openxmlformats.org/officeDocument/2006/relationships/hyperlink" Target="http://docs.cntd.ru/document/902375369" TargetMode="External"/><Relationship Id="rId2" Type="http://schemas.openxmlformats.org/officeDocument/2006/relationships/settings" Target="settings.xml"/><Relationship Id="rId16" Type="http://schemas.openxmlformats.org/officeDocument/2006/relationships/hyperlink" Target="http://docs.cntd.ru/document/902215381" TargetMode="External"/><Relationship Id="rId29" Type="http://schemas.openxmlformats.org/officeDocument/2006/relationships/hyperlink" Target="http://docs.cntd.ru/document/420207400" TargetMode="External"/><Relationship Id="rId11" Type="http://schemas.openxmlformats.org/officeDocument/2006/relationships/hyperlink" Target="http://docs.cntd.ru/document/902042540" TargetMode="External"/><Relationship Id="rId24" Type="http://schemas.openxmlformats.org/officeDocument/2006/relationships/hyperlink" Target="http://docs.cntd.ru/document/499022330" TargetMode="External"/><Relationship Id="rId32" Type="http://schemas.openxmlformats.org/officeDocument/2006/relationships/hyperlink" Target="http://docs.cntd.ru/document/420292122" TargetMode="External"/><Relationship Id="rId37" Type="http://schemas.openxmlformats.org/officeDocument/2006/relationships/hyperlink" Target="http://docs.cntd.ru/document/456054926" TargetMode="External"/><Relationship Id="rId40" Type="http://schemas.openxmlformats.org/officeDocument/2006/relationships/hyperlink" Target="http://docs.cntd.ru/document/901729631" TargetMode="External"/><Relationship Id="rId45" Type="http://schemas.openxmlformats.org/officeDocument/2006/relationships/hyperlink" Target="http://docs.cntd.ru/document/564068542" TargetMode="External"/><Relationship Id="rId53" Type="http://schemas.openxmlformats.org/officeDocument/2006/relationships/hyperlink" Target="http://docs.cntd.ru/document/554691475" TargetMode="External"/><Relationship Id="rId58" Type="http://schemas.openxmlformats.org/officeDocument/2006/relationships/hyperlink" Target="http://docs.cntd.ru/document/902352816" TargetMode="External"/><Relationship Id="rId66" Type="http://schemas.openxmlformats.org/officeDocument/2006/relationships/hyperlink" Target="http://docs.cntd.ru/document/420245402" TargetMode="External"/><Relationship Id="rId74" Type="http://schemas.openxmlformats.org/officeDocument/2006/relationships/hyperlink" Target="http://docs.cntd.ru/document/902277888" TargetMode="External"/><Relationship Id="rId5" Type="http://schemas.openxmlformats.org/officeDocument/2006/relationships/hyperlink" Target="http://docs.cntd.ru/document/901765645" TargetMode="External"/><Relationship Id="rId15" Type="http://schemas.openxmlformats.org/officeDocument/2006/relationships/hyperlink" Target="http://docs.cntd.ru/document/902218028" TargetMode="External"/><Relationship Id="rId23" Type="http://schemas.openxmlformats.org/officeDocument/2006/relationships/hyperlink" Target="http://docs.cntd.ru/document/902268721" TargetMode="External"/><Relationship Id="rId28" Type="http://schemas.openxmlformats.org/officeDocument/2006/relationships/hyperlink" Target="http://docs.cntd.ru/document/499071210" TargetMode="External"/><Relationship Id="rId36" Type="http://schemas.openxmlformats.org/officeDocument/2006/relationships/hyperlink" Target="http://docs.cntd.ru/document/420295393" TargetMode="External"/><Relationship Id="rId49" Type="http://schemas.openxmlformats.org/officeDocument/2006/relationships/hyperlink" Target="http://docs.cntd.ru/document/499086215" TargetMode="External"/><Relationship Id="rId57" Type="http://schemas.openxmlformats.org/officeDocument/2006/relationships/hyperlink" Target="http://docs.cntd.ru/document/902352815" TargetMode="External"/><Relationship Id="rId61" Type="http://schemas.openxmlformats.org/officeDocument/2006/relationships/hyperlink" Target="http://docs.cntd.ru/document/901729631" TargetMode="External"/><Relationship Id="rId10" Type="http://schemas.openxmlformats.org/officeDocument/2006/relationships/hyperlink" Target="http://docs.cntd.ru/document/902041585" TargetMode="External"/><Relationship Id="rId19" Type="http://schemas.openxmlformats.org/officeDocument/2006/relationships/hyperlink" Target="http://docs.cntd.ru/document/902256369" TargetMode="External"/><Relationship Id="rId31" Type="http://schemas.openxmlformats.org/officeDocument/2006/relationships/hyperlink" Target="http://docs.cntd.ru/document/420253581" TargetMode="External"/><Relationship Id="rId44" Type="http://schemas.openxmlformats.org/officeDocument/2006/relationships/hyperlink" Target="http://docs.cntd.ru/document/420240049" TargetMode="External"/><Relationship Id="rId52" Type="http://schemas.openxmlformats.org/officeDocument/2006/relationships/hyperlink" Target="http://docs.cntd.ru/document/542643174"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902253396" TargetMode="External"/><Relationship Id="rId78" Type="http://schemas.openxmlformats.org/officeDocument/2006/relationships/theme" Target="theme/theme1.xml"/><Relationship Id="rId4" Type="http://schemas.openxmlformats.org/officeDocument/2006/relationships/hyperlink" Target="http://docs.cntd.ru/document/901729631" TargetMode="External"/><Relationship Id="rId9" Type="http://schemas.openxmlformats.org/officeDocument/2006/relationships/hyperlink" Target="http://docs.cntd.ru/document/901865498" TargetMode="External"/><Relationship Id="rId14" Type="http://schemas.openxmlformats.org/officeDocument/2006/relationships/hyperlink" Target="http://docs.cntd.ru/document/902182562" TargetMode="External"/><Relationship Id="rId22" Type="http://schemas.openxmlformats.org/officeDocument/2006/relationships/hyperlink" Target="http://docs.cntd.ru/document/902287290" TargetMode="External"/><Relationship Id="rId27" Type="http://schemas.openxmlformats.org/officeDocument/2006/relationships/hyperlink" Target="http://docs.cntd.ru/document/499070814" TargetMode="External"/><Relationship Id="rId30" Type="http://schemas.openxmlformats.org/officeDocument/2006/relationships/hyperlink" Target="http://docs.cntd.ru/document/420238326" TargetMode="External"/><Relationship Id="rId35" Type="http://schemas.openxmlformats.org/officeDocument/2006/relationships/hyperlink" Target="http://docs.cntd.ru/document/420324427" TargetMode="External"/><Relationship Id="rId43" Type="http://schemas.openxmlformats.org/officeDocument/2006/relationships/hyperlink" Target="http://docs.cntd.ru/document/499022273" TargetMode="External"/><Relationship Id="rId48" Type="http://schemas.openxmlformats.org/officeDocument/2006/relationships/hyperlink" Target="http://docs.cntd.ru/document/564946908" TargetMode="External"/><Relationship Id="rId56" Type="http://schemas.openxmlformats.org/officeDocument/2006/relationships/hyperlink" Target="http://docs.cntd.ru/document/902352816" TargetMode="External"/><Relationship Id="rId64" Type="http://schemas.openxmlformats.org/officeDocument/2006/relationships/hyperlink" Target="http://docs.cntd.ru/document/901729631" TargetMode="External"/><Relationship Id="rId69" Type="http://schemas.openxmlformats.org/officeDocument/2006/relationships/hyperlink" Target="http://docs.cntd.ru/document/901729631" TargetMode="External"/><Relationship Id="rId77" Type="http://schemas.openxmlformats.org/officeDocument/2006/relationships/fontTable" Target="fontTable.xml"/><Relationship Id="rId8" Type="http://schemas.openxmlformats.org/officeDocument/2006/relationships/hyperlink" Target="http://docs.cntd.ru/document/901859454" TargetMode="External"/><Relationship Id="rId51" Type="http://schemas.openxmlformats.org/officeDocument/2006/relationships/hyperlink" Target="http://docs.cntd.ru/document/456064369" TargetMode="External"/><Relationship Id="rId72" Type="http://schemas.openxmlformats.org/officeDocument/2006/relationships/hyperlink" Target="http://docs.cntd.ru/document/499083362" TargetMode="External"/><Relationship Id="rId3" Type="http://schemas.openxmlformats.org/officeDocument/2006/relationships/webSettings" Target="webSettings.xml"/><Relationship Id="rId12" Type="http://schemas.openxmlformats.org/officeDocument/2006/relationships/hyperlink" Target="http://docs.cntd.ru/document/902113767" TargetMode="External"/><Relationship Id="rId17" Type="http://schemas.openxmlformats.org/officeDocument/2006/relationships/hyperlink" Target="http://docs.cntd.ru/document/902225823" TargetMode="External"/><Relationship Id="rId25" Type="http://schemas.openxmlformats.org/officeDocument/2006/relationships/hyperlink" Target="http://docs.cntd.ru/document/499023522" TargetMode="External"/><Relationship Id="rId33" Type="http://schemas.openxmlformats.org/officeDocument/2006/relationships/hyperlink" Target="http://docs.cntd.ru/document/420292638" TargetMode="External"/><Relationship Id="rId38" Type="http://schemas.openxmlformats.org/officeDocument/2006/relationships/hyperlink" Target="http://docs.cntd.ru/document/554125866" TargetMode="External"/><Relationship Id="rId46" Type="http://schemas.openxmlformats.org/officeDocument/2006/relationships/hyperlink" Target="http://docs.cntd.ru/document/542618607" TargetMode="External"/><Relationship Id="rId59" Type="http://schemas.openxmlformats.org/officeDocument/2006/relationships/hyperlink" Target="http://docs.cntd.ru/document/902227557" TargetMode="External"/><Relationship Id="rId67" Type="http://schemas.openxmlformats.org/officeDocument/2006/relationships/hyperlink" Target="http://docs.cntd.ru/document/542620432" TargetMode="External"/><Relationship Id="rId20" Type="http://schemas.openxmlformats.org/officeDocument/2006/relationships/hyperlink" Target="http://docs.cntd.ru/document/902267172" TargetMode="External"/><Relationship Id="rId41" Type="http://schemas.openxmlformats.org/officeDocument/2006/relationships/hyperlink" Target="http://docs.cntd.ru/document/901713538" TargetMode="External"/><Relationship Id="rId54" Type="http://schemas.openxmlformats.org/officeDocument/2006/relationships/hyperlink" Target="http://docs.cntd.ru/document/901729631" TargetMode="External"/><Relationship Id="rId62" Type="http://schemas.openxmlformats.org/officeDocument/2006/relationships/hyperlink" Target="http://docs.cntd.ru/document/566484141" TargetMode="External"/><Relationship Id="rId70" Type="http://schemas.openxmlformats.org/officeDocument/2006/relationships/hyperlink" Target="http://docs.cntd.ru/document/902352815" TargetMode="External"/><Relationship Id="rId75" Type="http://schemas.openxmlformats.org/officeDocument/2006/relationships/hyperlink" Target="http://docs.cntd.ru/document/902318506" TargetMode="External"/><Relationship Id="rId1" Type="http://schemas.openxmlformats.org/officeDocument/2006/relationships/styles" Target="styles.xml"/><Relationship Id="rId6" Type="http://schemas.openxmlformats.org/officeDocument/2006/relationships/hyperlink" Target="http://docs.cntd.ru/document/901834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48</Pages>
  <Words>33500</Words>
  <Characters>190954</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2021-01-15T10:27:00Z</cp:lastPrinted>
  <dcterms:created xsi:type="dcterms:W3CDTF">2021-01-13T14:55:00Z</dcterms:created>
  <dcterms:modified xsi:type="dcterms:W3CDTF">2021-01-15T10:27:00Z</dcterms:modified>
</cp:coreProperties>
</file>